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F2E" w:rsidRPr="002225C7" w:rsidRDefault="00376D1B" w:rsidP="002225C7">
      <w:pPr>
        <w:tabs>
          <w:tab w:val="left" w:pos="9923"/>
        </w:tabs>
        <w:rPr>
          <w:sz w:val="20"/>
          <w:szCs w:val="20"/>
        </w:rPr>
      </w:pPr>
      <w:r>
        <w:rPr>
          <w:rFonts w:ascii="Cambria" w:hAnsi="Cambria"/>
          <w:b/>
        </w:rPr>
        <w:t>Kryteria wyboru projektów</w:t>
      </w:r>
    </w:p>
    <w:p w:rsidR="00386E5E" w:rsidRPr="007D54CC" w:rsidRDefault="00386E5E" w:rsidP="008F4F2E">
      <w:pPr>
        <w:spacing w:after="0" w:line="240" w:lineRule="auto"/>
        <w:jc w:val="both"/>
        <w:rPr>
          <w:rFonts w:ascii="Cambria" w:hAnsi="Cambria"/>
        </w:rPr>
      </w:pPr>
      <w:r w:rsidRPr="007D54CC">
        <w:rPr>
          <w:rFonts w:ascii="Cambria" w:hAnsi="Cambria"/>
          <w:b/>
        </w:rPr>
        <w:t>Oś priorytetowa:</w:t>
      </w:r>
      <w:r w:rsidRPr="007D54CC">
        <w:rPr>
          <w:rFonts w:ascii="Cambria" w:hAnsi="Cambria"/>
        </w:rPr>
        <w:t xml:space="preserve"> </w:t>
      </w:r>
      <w:r w:rsidR="0092479D" w:rsidRPr="007D54CC">
        <w:rPr>
          <w:rFonts w:ascii="Cambria" w:hAnsi="Cambria"/>
        </w:rPr>
        <w:t xml:space="preserve">1. Wzmocnienie </w:t>
      </w:r>
      <w:r w:rsidR="00D830CD" w:rsidRPr="007D54CC">
        <w:rPr>
          <w:rFonts w:ascii="Cambria" w:hAnsi="Cambria"/>
        </w:rPr>
        <w:t xml:space="preserve">innowacyjności </w:t>
      </w:r>
      <w:r w:rsidR="00D830CD">
        <w:rPr>
          <w:rFonts w:ascii="Cambria" w:hAnsi="Cambria"/>
        </w:rPr>
        <w:t xml:space="preserve"> i konkurencyjności</w:t>
      </w:r>
      <w:r w:rsidR="00C07665">
        <w:rPr>
          <w:rFonts w:ascii="Cambria" w:hAnsi="Cambria"/>
        </w:rPr>
        <w:t xml:space="preserve"> gospodarki</w:t>
      </w:r>
      <w:r w:rsidR="0092479D" w:rsidRPr="007D54CC">
        <w:rPr>
          <w:rFonts w:ascii="Cambria" w:hAnsi="Cambria"/>
        </w:rPr>
        <w:t xml:space="preserve"> regionu</w:t>
      </w:r>
    </w:p>
    <w:p w:rsidR="008F4F2E" w:rsidRPr="007D54CC" w:rsidRDefault="008F4F2E" w:rsidP="008F4F2E">
      <w:pPr>
        <w:spacing w:after="0" w:line="240" w:lineRule="auto"/>
        <w:jc w:val="both"/>
        <w:rPr>
          <w:rFonts w:ascii="Cambria" w:hAnsi="Cambria"/>
        </w:rPr>
      </w:pPr>
      <w:r w:rsidRPr="007D54CC">
        <w:rPr>
          <w:rFonts w:ascii="Cambria" w:hAnsi="Cambria"/>
          <w:b/>
        </w:rPr>
        <w:t>Działanie:</w:t>
      </w:r>
      <w:r w:rsidR="00163EBF">
        <w:rPr>
          <w:rFonts w:ascii="Cambria" w:hAnsi="Cambria"/>
        </w:rPr>
        <w:t xml:space="preserve"> </w:t>
      </w:r>
      <w:r w:rsidR="00764115" w:rsidRPr="00764115">
        <w:rPr>
          <w:rFonts w:ascii="Cambria" w:hAnsi="Cambria"/>
        </w:rPr>
        <w:t>Wsparcie rozwoju przedsiębiorczości</w:t>
      </w:r>
    </w:p>
    <w:p w:rsidR="008F4F2E" w:rsidRPr="007D54CC" w:rsidRDefault="008F4F2E" w:rsidP="008F4F2E">
      <w:pPr>
        <w:spacing w:after="0" w:line="240" w:lineRule="auto"/>
        <w:jc w:val="both"/>
        <w:rPr>
          <w:rFonts w:ascii="Cambria" w:hAnsi="Cambria"/>
        </w:rPr>
      </w:pPr>
      <w:r w:rsidRPr="007D54CC">
        <w:rPr>
          <w:rFonts w:ascii="Cambria" w:hAnsi="Cambria"/>
          <w:b/>
        </w:rPr>
        <w:t>Poddziałanie:</w:t>
      </w:r>
      <w:r w:rsidR="00163EBF">
        <w:rPr>
          <w:rFonts w:ascii="Cambria" w:hAnsi="Cambria"/>
        </w:rPr>
        <w:t xml:space="preserve"> </w:t>
      </w:r>
      <w:r w:rsidR="00764115">
        <w:rPr>
          <w:rFonts w:ascii="Cambria" w:hAnsi="Cambria"/>
        </w:rPr>
        <w:t xml:space="preserve">1.4.3 </w:t>
      </w:r>
      <w:r w:rsidR="00764115" w:rsidRPr="00764115">
        <w:rPr>
          <w:rFonts w:ascii="Cambria" w:hAnsi="Cambria"/>
        </w:rPr>
        <w:t xml:space="preserve">Rozwój infrastruktury na rzecz rozwoju gospodarczego   </w:t>
      </w:r>
    </w:p>
    <w:p w:rsidR="008F4F2E" w:rsidRPr="007D54CC" w:rsidRDefault="008F4F2E" w:rsidP="008F4F2E">
      <w:pPr>
        <w:spacing w:after="0" w:line="240" w:lineRule="auto"/>
        <w:jc w:val="both"/>
        <w:rPr>
          <w:rFonts w:ascii="Cambria" w:hAnsi="Cambria"/>
        </w:rPr>
      </w:pPr>
      <w:r w:rsidRPr="007D54CC">
        <w:rPr>
          <w:rFonts w:ascii="Cambria" w:hAnsi="Cambria"/>
          <w:b/>
        </w:rPr>
        <w:t>Priorytet</w:t>
      </w:r>
      <w:r w:rsidR="0047041F" w:rsidRPr="007D54CC">
        <w:rPr>
          <w:rFonts w:ascii="Cambria" w:hAnsi="Cambria"/>
          <w:b/>
        </w:rPr>
        <w:t xml:space="preserve"> Inwestycyjny</w:t>
      </w:r>
      <w:r w:rsidRPr="007D54CC">
        <w:rPr>
          <w:rFonts w:ascii="Cambria" w:hAnsi="Cambria"/>
          <w:b/>
        </w:rPr>
        <w:t>:</w:t>
      </w:r>
      <w:r w:rsidR="0092479D" w:rsidRPr="007D54CC">
        <w:rPr>
          <w:rFonts w:ascii="Cambria" w:hAnsi="Cambria"/>
        </w:rPr>
        <w:t xml:space="preserve">  </w:t>
      </w:r>
      <w:r w:rsidR="00B61DF6" w:rsidRPr="00B61DF6">
        <w:rPr>
          <w:rFonts w:ascii="Cambria" w:hAnsi="Cambria"/>
        </w:rPr>
        <w:t>3</w:t>
      </w:r>
      <w:r w:rsidR="00612C25">
        <w:rPr>
          <w:rFonts w:ascii="Cambria" w:hAnsi="Cambria"/>
        </w:rPr>
        <w:t xml:space="preserve">a </w:t>
      </w:r>
      <w:r w:rsidR="00631266">
        <w:rPr>
          <w:rFonts w:ascii="Cambria" w:hAnsi="Cambria"/>
        </w:rPr>
        <w:t xml:space="preserve">Wzmacnianie konkurencyjności MŚP poprzez promowanie przedsiębiorczości, w szczególności poprzez ułatwianie gospodarczego wykorzystywania nowych pomysłów </w:t>
      </w:r>
      <w:r w:rsidR="003E5726">
        <w:rPr>
          <w:rFonts w:ascii="Cambria" w:hAnsi="Cambria"/>
        </w:rPr>
        <w:t>(…)</w:t>
      </w:r>
    </w:p>
    <w:p w:rsidR="004B42A7" w:rsidRDefault="008F4F2E" w:rsidP="00C77B08">
      <w:pPr>
        <w:pStyle w:val="Default"/>
        <w:jc w:val="both"/>
        <w:rPr>
          <w:rFonts w:ascii="Cambria" w:hAnsi="Cambria" w:cs="Times New Roman"/>
          <w:color w:val="auto"/>
          <w:sz w:val="22"/>
          <w:szCs w:val="22"/>
          <w:lang w:eastAsia="en-US"/>
        </w:rPr>
      </w:pPr>
      <w:r w:rsidRPr="00B61DF6">
        <w:rPr>
          <w:rFonts w:ascii="Cambria" w:hAnsi="Cambria" w:cs="Times New Roman"/>
          <w:b/>
          <w:color w:val="auto"/>
          <w:sz w:val="22"/>
          <w:szCs w:val="22"/>
          <w:lang w:eastAsia="en-US"/>
        </w:rPr>
        <w:t>Cel szczegółowy:</w:t>
      </w:r>
      <w:r w:rsidR="00C77B08" w:rsidRPr="00B61DF6">
        <w:rPr>
          <w:rFonts w:ascii="Cambria" w:hAnsi="Cambria" w:cs="Times New Roman"/>
          <w:color w:val="auto"/>
          <w:sz w:val="22"/>
          <w:szCs w:val="22"/>
          <w:lang w:eastAsia="en-US"/>
        </w:rPr>
        <w:t xml:space="preserve"> </w:t>
      </w:r>
      <w:r w:rsidR="00764115" w:rsidRPr="00764115">
        <w:rPr>
          <w:rFonts w:ascii="Cambria" w:hAnsi="Cambria" w:cs="Times New Roman"/>
          <w:color w:val="auto"/>
          <w:sz w:val="22"/>
          <w:szCs w:val="22"/>
          <w:lang w:eastAsia="en-US"/>
        </w:rPr>
        <w:t>Lepsze warunki do rozwoju MŚP</w:t>
      </w:r>
    </w:p>
    <w:p w:rsidR="00B367CB" w:rsidRPr="00E02C6C" w:rsidRDefault="004B42A7" w:rsidP="000177BF">
      <w:pPr>
        <w:pStyle w:val="Default"/>
        <w:jc w:val="both"/>
        <w:rPr>
          <w:rFonts w:ascii="Calibri" w:hAnsi="Calibri" w:cs="Calibri"/>
          <w:color w:val="FF0000"/>
          <w:sz w:val="22"/>
          <w:szCs w:val="22"/>
        </w:rPr>
      </w:pPr>
      <w:r w:rsidRPr="004B42A7">
        <w:rPr>
          <w:rFonts w:ascii="Cambria" w:hAnsi="Cambria" w:cs="Times New Roman"/>
          <w:b/>
          <w:color w:val="auto"/>
          <w:sz w:val="22"/>
          <w:szCs w:val="22"/>
          <w:lang w:eastAsia="en-US"/>
        </w:rPr>
        <w:t>Schemat:</w:t>
      </w:r>
      <w:r w:rsidR="00A70E4A">
        <w:rPr>
          <w:rFonts w:ascii="Cambria" w:hAnsi="Cambria" w:cs="Times New Roman"/>
          <w:b/>
          <w:color w:val="auto"/>
          <w:sz w:val="22"/>
          <w:szCs w:val="22"/>
          <w:lang w:eastAsia="en-US"/>
        </w:rPr>
        <w:t xml:space="preserve"> </w:t>
      </w:r>
      <w:r w:rsidR="000177BF">
        <w:rPr>
          <w:rFonts w:ascii="Cambria" w:hAnsi="Cambria" w:cs="Times New Roman"/>
          <w:color w:val="auto"/>
          <w:sz w:val="22"/>
          <w:szCs w:val="22"/>
          <w:lang w:eastAsia="en-US"/>
        </w:rPr>
        <w:t>t</w:t>
      </w:r>
      <w:r w:rsidR="000177BF" w:rsidRPr="000177BF">
        <w:rPr>
          <w:rFonts w:ascii="Cambria" w:hAnsi="Cambria" w:cs="Times New Roman"/>
          <w:color w:val="auto"/>
          <w:sz w:val="22"/>
          <w:szCs w:val="22"/>
          <w:lang w:eastAsia="en-US"/>
        </w:rPr>
        <w:t>worzenie i rozwój infrastruktury biznesowej</w:t>
      </w:r>
    </w:p>
    <w:p w:rsidR="00B77E7F" w:rsidRDefault="00B77E7F" w:rsidP="008F4F2E">
      <w:pPr>
        <w:spacing w:after="0" w:line="240" w:lineRule="auto"/>
        <w:jc w:val="both"/>
        <w:rPr>
          <w:sz w:val="24"/>
          <w:szCs w:val="24"/>
        </w:rPr>
      </w:pPr>
    </w:p>
    <w:p w:rsidR="00614ADC" w:rsidRDefault="00614ADC" w:rsidP="008F4F2E">
      <w:pPr>
        <w:spacing w:after="0" w:line="240" w:lineRule="auto"/>
        <w:jc w:val="both"/>
        <w:rPr>
          <w:sz w:val="24"/>
          <w:szCs w:val="24"/>
        </w:rPr>
      </w:pPr>
    </w:p>
    <w:tbl>
      <w:tblPr>
        <w:tblW w:w="143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79"/>
        <w:gridCol w:w="2932"/>
        <w:gridCol w:w="6444"/>
        <w:gridCol w:w="4070"/>
      </w:tblGrid>
      <w:tr w:rsidR="008F4F2E" w:rsidRPr="00D5376F" w:rsidTr="00A565C2">
        <w:tc>
          <w:tcPr>
            <w:tcW w:w="3807" w:type="dxa"/>
            <w:gridSpan w:val="3"/>
            <w:tcBorders>
              <w:bottom w:val="single" w:sz="4" w:space="0" w:color="auto"/>
            </w:tcBorders>
            <w:shd w:val="clear" w:color="auto" w:fill="D9D9D9"/>
            <w:vAlign w:val="center"/>
          </w:tcPr>
          <w:p w:rsidR="00837C11" w:rsidRPr="00D5376F" w:rsidRDefault="00837C11" w:rsidP="00F44778">
            <w:pPr>
              <w:spacing w:after="0"/>
              <w:jc w:val="center"/>
              <w:rPr>
                <w:rFonts w:asciiTheme="majorHAnsi" w:hAnsiTheme="majorHAnsi"/>
                <w:b/>
              </w:rPr>
            </w:pPr>
          </w:p>
          <w:p w:rsidR="00837C11" w:rsidRPr="00D5376F" w:rsidRDefault="00837C11" w:rsidP="00F44778">
            <w:pPr>
              <w:spacing w:after="0"/>
              <w:jc w:val="center"/>
              <w:rPr>
                <w:rFonts w:asciiTheme="majorHAnsi" w:hAnsiTheme="majorHAnsi"/>
                <w:b/>
              </w:rPr>
            </w:pPr>
          </w:p>
          <w:p w:rsidR="008F4F2E" w:rsidRPr="00D5376F" w:rsidRDefault="008F4F2E" w:rsidP="00F44778">
            <w:pPr>
              <w:spacing w:after="0"/>
              <w:jc w:val="center"/>
              <w:rPr>
                <w:rFonts w:asciiTheme="majorHAnsi" w:hAnsiTheme="majorHAnsi"/>
                <w:b/>
              </w:rPr>
            </w:pPr>
            <w:r w:rsidRPr="00D5376F">
              <w:rPr>
                <w:rFonts w:asciiTheme="majorHAnsi" w:hAnsiTheme="majorHAnsi"/>
                <w:b/>
              </w:rPr>
              <w:t>Kryterium</w:t>
            </w:r>
          </w:p>
          <w:p w:rsidR="00837C11" w:rsidRPr="00D5376F" w:rsidRDefault="00837C11" w:rsidP="00F44778">
            <w:pPr>
              <w:spacing w:after="0"/>
              <w:jc w:val="center"/>
              <w:rPr>
                <w:rFonts w:asciiTheme="majorHAnsi" w:hAnsiTheme="majorHAnsi"/>
                <w:b/>
              </w:rPr>
            </w:pPr>
          </w:p>
          <w:p w:rsidR="00837C11" w:rsidRPr="00D5376F" w:rsidRDefault="00837C11" w:rsidP="00F44778">
            <w:pPr>
              <w:spacing w:after="0"/>
              <w:jc w:val="center"/>
              <w:rPr>
                <w:rFonts w:asciiTheme="majorHAnsi" w:hAnsiTheme="majorHAnsi"/>
                <w:b/>
              </w:rPr>
            </w:pPr>
          </w:p>
        </w:tc>
        <w:tc>
          <w:tcPr>
            <w:tcW w:w="6444" w:type="dxa"/>
            <w:tcBorders>
              <w:bottom w:val="single" w:sz="4" w:space="0" w:color="auto"/>
            </w:tcBorders>
            <w:shd w:val="clear" w:color="auto" w:fill="D9D9D9"/>
            <w:vAlign w:val="center"/>
          </w:tcPr>
          <w:p w:rsidR="008F4F2E" w:rsidRPr="00D5376F" w:rsidRDefault="008F4F2E" w:rsidP="00F44778">
            <w:pPr>
              <w:spacing w:after="0"/>
              <w:jc w:val="center"/>
              <w:rPr>
                <w:rFonts w:asciiTheme="majorHAnsi" w:hAnsiTheme="majorHAnsi"/>
                <w:b/>
              </w:rPr>
            </w:pPr>
            <w:r w:rsidRPr="00D5376F">
              <w:rPr>
                <w:rFonts w:asciiTheme="majorHAnsi" w:hAnsiTheme="majorHAnsi"/>
                <w:b/>
              </w:rPr>
              <w:t>Definicja kryterium</w:t>
            </w:r>
          </w:p>
        </w:tc>
        <w:tc>
          <w:tcPr>
            <w:tcW w:w="4070" w:type="dxa"/>
            <w:tcBorders>
              <w:bottom w:val="single" w:sz="4" w:space="0" w:color="auto"/>
            </w:tcBorders>
            <w:shd w:val="clear" w:color="auto" w:fill="D9D9D9"/>
            <w:vAlign w:val="center"/>
          </w:tcPr>
          <w:p w:rsidR="008F4F2E" w:rsidRPr="00D5376F" w:rsidRDefault="008F4F2E" w:rsidP="00F44778">
            <w:pPr>
              <w:spacing w:after="0"/>
              <w:jc w:val="center"/>
              <w:rPr>
                <w:rFonts w:asciiTheme="majorHAnsi" w:hAnsiTheme="majorHAnsi"/>
                <w:b/>
              </w:rPr>
            </w:pPr>
            <w:r w:rsidRPr="00D5376F">
              <w:rPr>
                <w:rFonts w:asciiTheme="majorHAnsi" w:hAnsiTheme="majorHAnsi"/>
                <w:b/>
              </w:rPr>
              <w:t>Opis znaczenia Kryterium</w:t>
            </w:r>
          </w:p>
        </w:tc>
      </w:tr>
      <w:tr w:rsidR="006B6CC9" w:rsidRPr="00D5376F" w:rsidTr="004B5BFD">
        <w:tc>
          <w:tcPr>
            <w:tcW w:w="14321" w:type="dxa"/>
            <w:gridSpan w:val="5"/>
            <w:shd w:val="clear" w:color="auto" w:fill="8DB3E2"/>
            <w:vAlign w:val="center"/>
          </w:tcPr>
          <w:p w:rsidR="006B6CC9" w:rsidRPr="00D5376F" w:rsidRDefault="00747182" w:rsidP="006B6CC9">
            <w:pPr>
              <w:spacing w:after="0"/>
              <w:rPr>
                <w:rFonts w:asciiTheme="majorHAnsi" w:hAnsiTheme="majorHAnsi"/>
                <w:b/>
              </w:rPr>
            </w:pPr>
            <w:r w:rsidRPr="006B6CC9">
              <w:rPr>
                <w:rFonts w:asciiTheme="majorHAnsi" w:hAnsiTheme="majorHAnsi"/>
                <w:b/>
              </w:rPr>
              <w:t>P. Kryteria preselekcyjne</w:t>
            </w:r>
          </w:p>
        </w:tc>
      </w:tr>
      <w:tr w:rsidR="00747182" w:rsidRPr="004B5BFD" w:rsidTr="00A565C2">
        <w:tc>
          <w:tcPr>
            <w:tcW w:w="875" w:type="dxa"/>
            <w:gridSpan w:val="2"/>
            <w:shd w:val="clear" w:color="auto" w:fill="auto"/>
            <w:vAlign w:val="center"/>
          </w:tcPr>
          <w:p w:rsidR="00747182" w:rsidRPr="004B5BFD" w:rsidRDefault="00747182" w:rsidP="00747182">
            <w:pPr>
              <w:spacing w:after="0"/>
              <w:jc w:val="center"/>
              <w:rPr>
                <w:rFonts w:asciiTheme="majorHAnsi" w:hAnsiTheme="majorHAnsi"/>
              </w:rPr>
            </w:pPr>
            <w:r w:rsidRPr="004B5BFD">
              <w:rPr>
                <w:rFonts w:asciiTheme="majorHAnsi" w:hAnsiTheme="majorHAnsi"/>
              </w:rPr>
              <w:t>P.1</w:t>
            </w:r>
          </w:p>
        </w:tc>
        <w:tc>
          <w:tcPr>
            <w:tcW w:w="2932" w:type="dxa"/>
            <w:shd w:val="clear" w:color="auto" w:fill="auto"/>
            <w:vAlign w:val="center"/>
          </w:tcPr>
          <w:p w:rsidR="00747182" w:rsidRPr="004B5BFD" w:rsidRDefault="00747182" w:rsidP="00747182">
            <w:pPr>
              <w:spacing w:after="0"/>
              <w:jc w:val="center"/>
              <w:rPr>
                <w:rFonts w:asciiTheme="majorHAnsi" w:hAnsiTheme="majorHAnsi"/>
              </w:rPr>
            </w:pPr>
            <w:r w:rsidRPr="004B5BFD">
              <w:rPr>
                <w:rFonts w:asciiTheme="majorHAnsi" w:hAnsiTheme="majorHAnsi"/>
              </w:rPr>
              <w:t>Wniosek preselekcyjny został złożony we właściwym termin</w:t>
            </w:r>
            <w:r>
              <w:rPr>
                <w:rFonts w:asciiTheme="majorHAnsi" w:hAnsiTheme="majorHAnsi"/>
              </w:rPr>
              <w:t xml:space="preserve">ie, do właściwej instytucji </w:t>
            </w:r>
          </w:p>
        </w:tc>
        <w:tc>
          <w:tcPr>
            <w:tcW w:w="6444" w:type="dxa"/>
            <w:shd w:val="clear" w:color="auto" w:fill="auto"/>
            <w:vAlign w:val="center"/>
          </w:tcPr>
          <w:p w:rsidR="00747182" w:rsidRPr="004B5BFD" w:rsidRDefault="00747182" w:rsidP="00747182">
            <w:pPr>
              <w:spacing w:after="0" w:line="240" w:lineRule="auto"/>
              <w:jc w:val="both"/>
              <w:rPr>
                <w:rFonts w:asciiTheme="majorHAnsi" w:hAnsiTheme="majorHAnsi"/>
              </w:rPr>
            </w:pPr>
          </w:p>
          <w:p w:rsidR="00747182" w:rsidRPr="004B5BFD" w:rsidRDefault="00747182" w:rsidP="00747182">
            <w:pPr>
              <w:spacing w:after="0" w:line="240" w:lineRule="auto"/>
              <w:jc w:val="both"/>
              <w:rPr>
                <w:rFonts w:asciiTheme="majorHAnsi" w:hAnsiTheme="majorHAnsi"/>
              </w:rPr>
            </w:pPr>
            <w:r w:rsidRPr="004B5BFD">
              <w:rPr>
                <w:rFonts w:asciiTheme="majorHAnsi" w:hAnsiTheme="majorHAnsi"/>
              </w:rPr>
              <w:t>Ocenie podlega, czy wnioskodawca złożył wniosek preselekcyjny w terminie oraz do instytucji wskazanej w regulaminie konkursu, w odpowiedzi na właściwy konkurs.</w:t>
            </w:r>
          </w:p>
          <w:p w:rsidR="00747182" w:rsidRDefault="00747182" w:rsidP="00747182">
            <w:pPr>
              <w:spacing w:after="0" w:line="240" w:lineRule="auto"/>
              <w:jc w:val="both"/>
              <w:rPr>
                <w:rFonts w:asciiTheme="majorHAnsi" w:hAnsiTheme="majorHAnsi"/>
              </w:rPr>
            </w:pPr>
          </w:p>
          <w:p w:rsidR="00992C85" w:rsidRDefault="00992C85" w:rsidP="00747182">
            <w:pPr>
              <w:spacing w:after="0" w:line="240" w:lineRule="auto"/>
              <w:jc w:val="both"/>
              <w:rPr>
                <w:rFonts w:asciiTheme="majorHAnsi" w:hAnsiTheme="majorHAnsi"/>
              </w:rPr>
            </w:pPr>
            <w:r>
              <w:rPr>
                <w:rFonts w:asciiTheme="majorHAnsi" w:hAnsiTheme="majorHAnsi"/>
              </w:rPr>
              <w:t>Kryterium nie podlega poprawie.</w:t>
            </w:r>
          </w:p>
          <w:p w:rsidR="00992C85" w:rsidRPr="004B5BFD" w:rsidRDefault="00992C85" w:rsidP="00747182">
            <w:pPr>
              <w:spacing w:after="0" w:line="240" w:lineRule="auto"/>
              <w:jc w:val="both"/>
              <w:rPr>
                <w:rFonts w:asciiTheme="majorHAnsi" w:hAnsiTheme="majorHAnsi"/>
              </w:rPr>
            </w:pPr>
          </w:p>
        </w:tc>
        <w:tc>
          <w:tcPr>
            <w:tcW w:w="4070" w:type="dxa"/>
            <w:shd w:val="clear" w:color="auto" w:fill="auto"/>
            <w:vAlign w:val="center"/>
          </w:tcPr>
          <w:p w:rsidR="00747182" w:rsidRPr="004B5BFD" w:rsidRDefault="00747182" w:rsidP="00747182">
            <w:pPr>
              <w:spacing w:after="0" w:line="240" w:lineRule="auto"/>
              <w:jc w:val="center"/>
              <w:rPr>
                <w:rFonts w:asciiTheme="majorHAnsi" w:hAnsiTheme="majorHAnsi"/>
              </w:rPr>
            </w:pPr>
            <w:r w:rsidRPr="004B5BFD">
              <w:rPr>
                <w:rFonts w:asciiTheme="majorHAnsi" w:hAnsiTheme="majorHAnsi"/>
              </w:rPr>
              <w:t>Tak/nie</w:t>
            </w:r>
            <w:r w:rsidRPr="004B5BFD">
              <w:rPr>
                <w:rFonts w:asciiTheme="majorHAnsi" w:hAnsiTheme="majorHAnsi"/>
              </w:rPr>
              <w:br/>
              <w:t>(niespełnienie kryterium oznacza odrzucenie wniosku)</w:t>
            </w:r>
          </w:p>
        </w:tc>
      </w:tr>
      <w:tr w:rsidR="00747182" w:rsidRPr="004B5BFD" w:rsidTr="00A565C2">
        <w:tc>
          <w:tcPr>
            <w:tcW w:w="875" w:type="dxa"/>
            <w:gridSpan w:val="2"/>
            <w:shd w:val="clear" w:color="auto" w:fill="auto"/>
            <w:vAlign w:val="center"/>
          </w:tcPr>
          <w:p w:rsidR="00747182" w:rsidRPr="004B5BFD" w:rsidRDefault="00747182" w:rsidP="00747182">
            <w:pPr>
              <w:spacing w:after="0"/>
              <w:jc w:val="center"/>
              <w:rPr>
                <w:rFonts w:asciiTheme="majorHAnsi" w:hAnsiTheme="majorHAnsi"/>
              </w:rPr>
            </w:pPr>
            <w:r>
              <w:rPr>
                <w:rFonts w:asciiTheme="majorHAnsi" w:hAnsiTheme="majorHAnsi"/>
              </w:rPr>
              <w:t>P.2</w:t>
            </w:r>
          </w:p>
        </w:tc>
        <w:tc>
          <w:tcPr>
            <w:tcW w:w="2932" w:type="dxa"/>
            <w:shd w:val="clear" w:color="auto" w:fill="auto"/>
            <w:vAlign w:val="center"/>
          </w:tcPr>
          <w:p w:rsidR="00747182" w:rsidRPr="004B5BFD" w:rsidRDefault="00747182" w:rsidP="00747182">
            <w:pPr>
              <w:spacing w:after="0"/>
              <w:jc w:val="center"/>
              <w:rPr>
                <w:rFonts w:asciiTheme="majorHAnsi" w:hAnsiTheme="majorHAnsi"/>
              </w:rPr>
            </w:pPr>
            <w:r w:rsidRPr="004B5BFD">
              <w:rPr>
                <w:rFonts w:asciiTheme="majorHAnsi" w:hAnsiTheme="majorHAnsi"/>
              </w:rPr>
              <w:t>Wniosek preselekcyjny został złożony na właściwym formularzu</w:t>
            </w:r>
          </w:p>
        </w:tc>
        <w:tc>
          <w:tcPr>
            <w:tcW w:w="6444" w:type="dxa"/>
            <w:shd w:val="clear" w:color="auto" w:fill="auto"/>
            <w:vAlign w:val="center"/>
          </w:tcPr>
          <w:p w:rsidR="00747182" w:rsidRPr="004B5BFD" w:rsidRDefault="00747182" w:rsidP="00747182">
            <w:pPr>
              <w:autoSpaceDE w:val="0"/>
              <w:autoSpaceDN w:val="0"/>
              <w:adjustRightInd w:val="0"/>
              <w:spacing w:after="0" w:line="240" w:lineRule="auto"/>
              <w:jc w:val="both"/>
              <w:rPr>
                <w:rFonts w:asciiTheme="majorHAnsi" w:hAnsiTheme="majorHAnsi"/>
              </w:rPr>
            </w:pPr>
          </w:p>
          <w:p w:rsidR="00747182" w:rsidRPr="004B5BFD" w:rsidRDefault="00747182" w:rsidP="00747182">
            <w:pPr>
              <w:autoSpaceDE w:val="0"/>
              <w:autoSpaceDN w:val="0"/>
              <w:adjustRightInd w:val="0"/>
              <w:spacing w:after="0" w:line="240" w:lineRule="auto"/>
              <w:jc w:val="both"/>
              <w:rPr>
                <w:rFonts w:asciiTheme="majorHAnsi" w:hAnsiTheme="majorHAnsi"/>
              </w:rPr>
            </w:pPr>
            <w:r w:rsidRPr="004B5BFD">
              <w:rPr>
                <w:rFonts w:asciiTheme="majorHAnsi" w:hAnsiTheme="majorHAnsi"/>
              </w:rPr>
              <w:t>Ocenie podlega, czy wniosek preselekcyjny został złożony na formularzu udostępnionym przez IZ RPO.</w:t>
            </w:r>
          </w:p>
          <w:p w:rsidR="00747182" w:rsidRDefault="00747182" w:rsidP="00747182">
            <w:pPr>
              <w:autoSpaceDE w:val="0"/>
              <w:autoSpaceDN w:val="0"/>
              <w:adjustRightInd w:val="0"/>
              <w:spacing w:after="0" w:line="240" w:lineRule="auto"/>
              <w:jc w:val="both"/>
              <w:rPr>
                <w:rFonts w:asciiTheme="majorHAnsi" w:hAnsiTheme="majorHAnsi"/>
              </w:rPr>
            </w:pPr>
          </w:p>
          <w:p w:rsidR="00992C85" w:rsidRDefault="00992C85" w:rsidP="00747182">
            <w:pPr>
              <w:autoSpaceDE w:val="0"/>
              <w:autoSpaceDN w:val="0"/>
              <w:adjustRightInd w:val="0"/>
              <w:spacing w:after="0" w:line="240" w:lineRule="auto"/>
              <w:jc w:val="both"/>
              <w:rPr>
                <w:rFonts w:asciiTheme="majorHAnsi" w:hAnsiTheme="majorHAnsi"/>
              </w:rPr>
            </w:pPr>
            <w:r>
              <w:rPr>
                <w:rFonts w:asciiTheme="majorHAnsi" w:hAnsiTheme="majorHAnsi"/>
              </w:rPr>
              <w:t>Kryterium nie podlega poprawie.</w:t>
            </w:r>
          </w:p>
          <w:p w:rsidR="00992C85" w:rsidRPr="004B5BFD" w:rsidRDefault="00992C85" w:rsidP="00747182">
            <w:pPr>
              <w:autoSpaceDE w:val="0"/>
              <w:autoSpaceDN w:val="0"/>
              <w:adjustRightInd w:val="0"/>
              <w:spacing w:after="0" w:line="240" w:lineRule="auto"/>
              <w:jc w:val="both"/>
              <w:rPr>
                <w:rFonts w:asciiTheme="majorHAnsi" w:hAnsiTheme="majorHAnsi"/>
              </w:rPr>
            </w:pPr>
          </w:p>
        </w:tc>
        <w:tc>
          <w:tcPr>
            <w:tcW w:w="4070" w:type="dxa"/>
            <w:shd w:val="clear" w:color="auto" w:fill="auto"/>
            <w:vAlign w:val="center"/>
          </w:tcPr>
          <w:p w:rsidR="00747182" w:rsidRPr="004B5BFD" w:rsidRDefault="00747182" w:rsidP="00747182">
            <w:pPr>
              <w:spacing w:after="0"/>
              <w:jc w:val="center"/>
              <w:rPr>
                <w:rFonts w:asciiTheme="majorHAnsi" w:hAnsiTheme="majorHAnsi"/>
              </w:rPr>
            </w:pPr>
            <w:r w:rsidRPr="004B5BFD">
              <w:rPr>
                <w:rFonts w:asciiTheme="majorHAnsi" w:hAnsiTheme="majorHAnsi"/>
              </w:rPr>
              <w:t>Tak/nie</w:t>
            </w:r>
            <w:r w:rsidRPr="004B5BFD">
              <w:rPr>
                <w:rFonts w:asciiTheme="majorHAnsi" w:hAnsiTheme="majorHAnsi"/>
              </w:rPr>
              <w:br/>
              <w:t>(niespełnienie kryterium oznacza odrzucenie wniosku)</w:t>
            </w:r>
          </w:p>
        </w:tc>
      </w:tr>
      <w:tr w:rsidR="00B9029A" w:rsidRPr="004B5BFD" w:rsidTr="00A565C2">
        <w:tc>
          <w:tcPr>
            <w:tcW w:w="875" w:type="dxa"/>
            <w:gridSpan w:val="2"/>
            <w:shd w:val="clear" w:color="auto" w:fill="auto"/>
            <w:vAlign w:val="center"/>
          </w:tcPr>
          <w:p w:rsidR="00B9029A" w:rsidRDefault="00B9029A" w:rsidP="00B9029A">
            <w:pPr>
              <w:spacing w:after="0"/>
              <w:jc w:val="center"/>
              <w:rPr>
                <w:rFonts w:asciiTheme="majorHAnsi" w:hAnsiTheme="majorHAnsi"/>
              </w:rPr>
            </w:pPr>
            <w:r>
              <w:rPr>
                <w:rFonts w:asciiTheme="majorHAnsi" w:hAnsiTheme="majorHAnsi"/>
              </w:rPr>
              <w:lastRenderedPageBreak/>
              <w:t>P.3</w:t>
            </w:r>
          </w:p>
        </w:tc>
        <w:tc>
          <w:tcPr>
            <w:tcW w:w="2932" w:type="dxa"/>
            <w:shd w:val="clear" w:color="auto" w:fill="auto"/>
            <w:vAlign w:val="center"/>
          </w:tcPr>
          <w:p w:rsidR="00B9029A" w:rsidRPr="004B5BFD" w:rsidRDefault="00B9029A" w:rsidP="00B9029A">
            <w:pPr>
              <w:spacing w:after="0"/>
              <w:jc w:val="center"/>
              <w:rPr>
                <w:rFonts w:asciiTheme="majorHAnsi" w:hAnsiTheme="majorHAnsi"/>
              </w:rPr>
            </w:pPr>
            <w:r w:rsidRPr="000F1697">
              <w:rPr>
                <w:rFonts w:asciiTheme="majorHAnsi" w:hAnsiTheme="majorHAnsi"/>
              </w:rPr>
              <w:t>Załączniki do wniosku preselekcyjnego są kompletne, poprawne i</w:t>
            </w:r>
            <w:r>
              <w:rPr>
                <w:rFonts w:asciiTheme="majorHAnsi" w:hAnsiTheme="majorHAnsi"/>
              </w:rPr>
              <w:t> </w:t>
            </w:r>
            <w:r w:rsidRPr="000F1697">
              <w:rPr>
                <w:rFonts w:asciiTheme="majorHAnsi" w:hAnsiTheme="majorHAnsi"/>
              </w:rPr>
              <w:t>zgodne z Regulaminem konkursu</w:t>
            </w:r>
          </w:p>
        </w:tc>
        <w:tc>
          <w:tcPr>
            <w:tcW w:w="6444" w:type="dxa"/>
            <w:shd w:val="clear" w:color="auto" w:fill="auto"/>
            <w:vAlign w:val="center"/>
          </w:tcPr>
          <w:p w:rsidR="00B9029A" w:rsidRPr="000F1697" w:rsidRDefault="00B9029A" w:rsidP="00614ADC">
            <w:pPr>
              <w:spacing w:after="0" w:line="240" w:lineRule="auto"/>
              <w:jc w:val="both"/>
              <w:rPr>
                <w:rFonts w:asciiTheme="majorHAnsi" w:hAnsiTheme="majorHAnsi"/>
              </w:rPr>
            </w:pPr>
            <w:r w:rsidRPr="000F1697">
              <w:rPr>
                <w:rFonts w:asciiTheme="majorHAnsi" w:hAnsiTheme="majorHAnsi"/>
              </w:rPr>
              <w:t>Ocenie podlega czy wnioskodawca projektu dołączył do wniosku preselekcyjnego wszystkie załączniki zgodnie z listą załączników zamieszczoną</w:t>
            </w:r>
            <w:r>
              <w:rPr>
                <w:rFonts w:asciiTheme="majorHAnsi" w:hAnsiTheme="majorHAnsi"/>
              </w:rPr>
              <w:t xml:space="preserve"> </w:t>
            </w:r>
            <w:r w:rsidRPr="000F1697">
              <w:rPr>
                <w:rFonts w:asciiTheme="majorHAnsi" w:hAnsiTheme="majorHAnsi"/>
              </w:rPr>
              <w:t xml:space="preserve">w Regulaminie konkursu. </w:t>
            </w:r>
          </w:p>
          <w:p w:rsidR="00B9029A" w:rsidRPr="004B5BFD" w:rsidRDefault="00B9029A" w:rsidP="00B9029A">
            <w:pPr>
              <w:autoSpaceDE w:val="0"/>
              <w:autoSpaceDN w:val="0"/>
              <w:adjustRightInd w:val="0"/>
              <w:spacing w:after="0" w:line="240" w:lineRule="auto"/>
              <w:jc w:val="both"/>
              <w:rPr>
                <w:rFonts w:asciiTheme="majorHAnsi" w:hAnsiTheme="majorHAnsi"/>
              </w:rPr>
            </w:pPr>
          </w:p>
        </w:tc>
        <w:tc>
          <w:tcPr>
            <w:tcW w:w="4070" w:type="dxa"/>
            <w:shd w:val="clear" w:color="auto" w:fill="auto"/>
            <w:vAlign w:val="center"/>
          </w:tcPr>
          <w:p w:rsidR="00B9029A" w:rsidRPr="004B5BFD" w:rsidRDefault="00B9029A" w:rsidP="00B9029A">
            <w:pPr>
              <w:spacing w:after="0"/>
              <w:jc w:val="center"/>
              <w:rPr>
                <w:rFonts w:asciiTheme="majorHAnsi" w:hAnsiTheme="majorHAnsi"/>
              </w:rPr>
            </w:pPr>
            <w:r w:rsidRPr="004B5BFD">
              <w:rPr>
                <w:rFonts w:asciiTheme="majorHAnsi" w:hAnsiTheme="majorHAnsi"/>
              </w:rPr>
              <w:t>Tak/nie</w:t>
            </w:r>
            <w:r w:rsidRPr="004B5BFD">
              <w:rPr>
                <w:rFonts w:asciiTheme="majorHAnsi" w:hAnsiTheme="majorHAnsi"/>
              </w:rPr>
              <w:br/>
              <w:t>(niespełnienie kryterium oznacza odrzucenie wniosku)</w:t>
            </w:r>
          </w:p>
        </w:tc>
      </w:tr>
      <w:tr w:rsidR="00B9029A" w:rsidRPr="004B5BFD" w:rsidTr="00A565C2">
        <w:tc>
          <w:tcPr>
            <w:tcW w:w="875" w:type="dxa"/>
            <w:gridSpan w:val="2"/>
            <w:shd w:val="clear" w:color="auto" w:fill="auto"/>
            <w:vAlign w:val="center"/>
          </w:tcPr>
          <w:p w:rsidR="00B9029A" w:rsidRPr="004B5BFD" w:rsidRDefault="00B9029A" w:rsidP="00B9029A">
            <w:pPr>
              <w:spacing w:after="0"/>
              <w:jc w:val="center"/>
              <w:rPr>
                <w:rFonts w:asciiTheme="majorHAnsi" w:hAnsiTheme="majorHAnsi"/>
              </w:rPr>
            </w:pPr>
            <w:r>
              <w:rPr>
                <w:rFonts w:asciiTheme="majorHAnsi" w:hAnsiTheme="majorHAnsi"/>
              </w:rPr>
              <w:t>P.4</w:t>
            </w:r>
          </w:p>
        </w:tc>
        <w:tc>
          <w:tcPr>
            <w:tcW w:w="2932" w:type="dxa"/>
            <w:shd w:val="clear" w:color="auto" w:fill="auto"/>
            <w:vAlign w:val="center"/>
          </w:tcPr>
          <w:p w:rsidR="00B9029A" w:rsidRPr="00D5376F" w:rsidRDefault="00B9029A" w:rsidP="00B9029A">
            <w:pPr>
              <w:spacing w:after="0"/>
              <w:jc w:val="center"/>
              <w:rPr>
                <w:rFonts w:asciiTheme="majorHAnsi" w:hAnsiTheme="majorHAnsi"/>
              </w:rPr>
            </w:pPr>
          </w:p>
          <w:p w:rsidR="00B9029A" w:rsidRPr="004B5BFD" w:rsidRDefault="00B9029A" w:rsidP="00B9029A">
            <w:pPr>
              <w:spacing w:after="0"/>
              <w:jc w:val="center"/>
              <w:rPr>
                <w:rFonts w:asciiTheme="majorHAnsi" w:hAnsiTheme="majorHAnsi"/>
              </w:rPr>
            </w:pPr>
            <w:r w:rsidRPr="00D5376F">
              <w:rPr>
                <w:rFonts w:asciiTheme="majorHAnsi" w:hAnsiTheme="majorHAnsi"/>
              </w:rPr>
              <w:t>Kwalifikowalność wnioskodawcy</w:t>
            </w:r>
            <w:r>
              <w:rPr>
                <w:rFonts w:asciiTheme="majorHAnsi" w:hAnsiTheme="majorHAnsi"/>
              </w:rPr>
              <w:t>/partnerów</w:t>
            </w:r>
          </w:p>
        </w:tc>
        <w:tc>
          <w:tcPr>
            <w:tcW w:w="6444" w:type="dxa"/>
            <w:shd w:val="clear" w:color="auto" w:fill="auto"/>
            <w:vAlign w:val="center"/>
          </w:tcPr>
          <w:p w:rsidR="00B9029A" w:rsidRPr="00B53187" w:rsidRDefault="00B9029A" w:rsidP="00B9029A">
            <w:pPr>
              <w:spacing w:after="0"/>
              <w:jc w:val="both"/>
              <w:rPr>
                <w:rFonts w:asciiTheme="majorHAnsi" w:hAnsiTheme="majorHAnsi"/>
                <w:highlight w:val="yellow"/>
              </w:rPr>
            </w:pPr>
            <w:r w:rsidRPr="00B53187">
              <w:rPr>
                <w:rFonts w:asciiTheme="majorHAnsi" w:hAnsiTheme="majorHAnsi"/>
              </w:rPr>
              <w:t>Ocenie podlega czy wniosek o dofinansowanie projektu został złożony przez uprawnionego wnioskodawcę, tj.: instytucję otoczenia biznesu</w:t>
            </w:r>
            <w:r w:rsidRPr="00D5376F">
              <w:rPr>
                <w:rStyle w:val="Odwoanieprzypisudolnego"/>
                <w:rFonts w:asciiTheme="majorHAnsi" w:hAnsiTheme="majorHAnsi"/>
              </w:rPr>
              <w:footnoteReference w:id="1"/>
            </w:r>
            <w:r w:rsidRPr="00B53187">
              <w:rPr>
                <w:rFonts w:asciiTheme="majorHAnsi" w:hAnsiTheme="majorHAnsi"/>
              </w:rPr>
              <w:t xml:space="preserve"> </w:t>
            </w:r>
            <w:r w:rsidR="00624801">
              <w:rPr>
                <w:rFonts w:asciiTheme="majorHAnsi" w:hAnsiTheme="majorHAnsi"/>
              </w:rPr>
              <w:t>lub partnerstwo</w:t>
            </w:r>
            <w:r w:rsidR="00614ADC">
              <w:rPr>
                <w:rFonts w:asciiTheme="majorHAnsi" w:hAnsiTheme="majorHAnsi"/>
              </w:rPr>
              <w:t xml:space="preserve"> instytucji otoczenia biznesu z </w:t>
            </w:r>
            <w:r>
              <w:rPr>
                <w:rFonts w:asciiTheme="majorHAnsi" w:hAnsiTheme="majorHAnsi"/>
              </w:rPr>
              <w:t>przedsiębiorstwem</w:t>
            </w:r>
            <w:r w:rsidRPr="00B53187">
              <w:rPr>
                <w:rStyle w:val="Odwoanieprzypisudolnego"/>
                <w:rFonts w:asciiTheme="majorHAnsi" w:hAnsiTheme="majorHAnsi"/>
              </w:rPr>
              <w:footnoteReference w:id="2"/>
            </w:r>
            <w:r w:rsidRPr="00B53187">
              <w:rPr>
                <w:rFonts w:asciiTheme="majorHAnsi" w:hAnsiTheme="majorHAnsi"/>
              </w:rPr>
              <w:t>.</w:t>
            </w:r>
          </w:p>
          <w:p w:rsidR="00B9029A" w:rsidRPr="00B53187" w:rsidRDefault="00B9029A" w:rsidP="00B9029A">
            <w:pPr>
              <w:spacing w:after="0"/>
              <w:jc w:val="both"/>
              <w:rPr>
                <w:rFonts w:asciiTheme="majorHAnsi" w:hAnsiTheme="majorHAnsi"/>
              </w:rPr>
            </w:pPr>
          </w:p>
          <w:p w:rsidR="00B9029A" w:rsidRPr="00D5376F" w:rsidRDefault="00B9029A" w:rsidP="00B9029A">
            <w:pPr>
              <w:pStyle w:val="Default"/>
              <w:spacing w:line="276" w:lineRule="auto"/>
              <w:jc w:val="both"/>
              <w:rPr>
                <w:rFonts w:asciiTheme="majorHAnsi" w:hAnsiTheme="majorHAnsi" w:cs="Times New Roman"/>
                <w:color w:val="auto"/>
                <w:sz w:val="22"/>
                <w:szCs w:val="22"/>
                <w:lang w:eastAsia="en-US"/>
              </w:rPr>
            </w:pPr>
            <w:r w:rsidRPr="00D5376F">
              <w:rPr>
                <w:rFonts w:asciiTheme="majorHAnsi" w:hAnsiTheme="majorHAnsi" w:cs="Times New Roman"/>
                <w:color w:val="auto"/>
                <w:sz w:val="22"/>
                <w:szCs w:val="22"/>
                <w:lang w:eastAsia="en-US"/>
              </w:rPr>
              <w:t>Wnioskodawca</w:t>
            </w:r>
            <w:r w:rsidR="00BA19DB">
              <w:rPr>
                <w:rFonts w:asciiTheme="majorHAnsi" w:hAnsiTheme="majorHAnsi" w:cs="Times New Roman"/>
                <w:color w:val="auto"/>
                <w:sz w:val="22"/>
                <w:szCs w:val="22"/>
                <w:lang w:eastAsia="en-US"/>
              </w:rPr>
              <w:t>/partner</w:t>
            </w:r>
            <w:r w:rsidRPr="00D5376F">
              <w:rPr>
                <w:rFonts w:asciiTheme="majorHAnsi" w:hAnsiTheme="majorHAnsi" w:cs="Times New Roman"/>
                <w:color w:val="auto"/>
                <w:sz w:val="22"/>
                <w:szCs w:val="22"/>
                <w:lang w:eastAsia="en-US"/>
              </w:rPr>
              <w:t xml:space="preserve"> musi prowadzić działalność na terytorium województwa kujawsko-pomorskiego lub oświadczyć we wniosku o dofinansowanie projektu, iż w przypadku otrzymania dofinansowania będzie ją prowadził na terytorium województwa kujawsko-pomorskiego na moment podpisania umowy </w:t>
            </w:r>
            <w:r>
              <w:rPr>
                <w:rFonts w:asciiTheme="majorHAnsi" w:hAnsiTheme="majorHAnsi" w:cs="Times New Roman"/>
                <w:color w:val="auto"/>
                <w:sz w:val="22"/>
                <w:szCs w:val="22"/>
                <w:lang w:eastAsia="en-US"/>
              </w:rPr>
              <w:t>o </w:t>
            </w:r>
            <w:r w:rsidRPr="00D5376F">
              <w:rPr>
                <w:rFonts w:asciiTheme="majorHAnsi" w:hAnsiTheme="majorHAnsi" w:cs="Times New Roman"/>
                <w:color w:val="auto"/>
                <w:sz w:val="22"/>
                <w:szCs w:val="22"/>
                <w:lang w:eastAsia="en-US"/>
              </w:rPr>
              <w:t xml:space="preserve">dofinansowanie projektu. </w:t>
            </w:r>
          </w:p>
          <w:p w:rsidR="00B9029A" w:rsidRPr="00D5376F" w:rsidRDefault="00B9029A" w:rsidP="00B9029A">
            <w:pPr>
              <w:pStyle w:val="Default"/>
              <w:spacing w:line="276" w:lineRule="auto"/>
              <w:jc w:val="both"/>
              <w:rPr>
                <w:rFonts w:asciiTheme="majorHAnsi" w:hAnsiTheme="majorHAnsi" w:cs="Times New Roman"/>
                <w:color w:val="auto"/>
                <w:sz w:val="22"/>
                <w:szCs w:val="22"/>
                <w:lang w:eastAsia="en-US"/>
              </w:rPr>
            </w:pPr>
          </w:p>
          <w:p w:rsidR="00B9029A" w:rsidRPr="00D5376F" w:rsidRDefault="00B9029A" w:rsidP="00B9029A">
            <w:pPr>
              <w:pStyle w:val="Default"/>
              <w:spacing w:line="276" w:lineRule="auto"/>
              <w:jc w:val="both"/>
              <w:rPr>
                <w:rFonts w:asciiTheme="majorHAnsi" w:hAnsiTheme="majorHAnsi" w:cs="Times New Roman"/>
                <w:color w:val="auto"/>
                <w:sz w:val="22"/>
                <w:szCs w:val="22"/>
                <w:lang w:eastAsia="en-US"/>
              </w:rPr>
            </w:pPr>
            <w:r w:rsidRPr="00D5376F">
              <w:rPr>
                <w:rFonts w:asciiTheme="majorHAnsi" w:hAnsiTheme="majorHAnsi" w:cs="Times New Roman"/>
                <w:color w:val="auto"/>
                <w:sz w:val="22"/>
                <w:szCs w:val="22"/>
                <w:lang w:eastAsia="en-US"/>
              </w:rPr>
              <w:t>Weryfikacji podlega wpis do odpowiedniego rejestru.</w:t>
            </w:r>
          </w:p>
          <w:p w:rsidR="00B9029A" w:rsidRPr="00D5376F" w:rsidRDefault="00B9029A" w:rsidP="00B9029A">
            <w:pPr>
              <w:spacing w:after="0"/>
              <w:jc w:val="both"/>
              <w:rPr>
                <w:rFonts w:asciiTheme="majorHAnsi" w:hAnsiTheme="majorHAnsi"/>
              </w:rPr>
            </w:pPr>
          </w:p>
          <w:p w:rsidR="00B9029A" w:rsidRDefault="00B9029A" w:rsidP="00B9029A">
            <w:pPr>
              <w:spacing w:after="0"/>
              <w:jc w:val="both"/>
              <w:rPr>
                <w:rFonts w:asciiTheme="majorHAnsi" w:hAnsiTheme="majorHAnsi"/>
              </w:rPr>
            </w:pPr>
            <w:r w:rsidRPr="00D5376F">
              <w:rPr>
                <w:rFonts w:asciiTheme="majorHAnsi" w:hAnsiTheme="majorHAnsi"/>
              </w:rPr>
              <w:t xml:space="preserve">Dopuszcza się realizacje projektów partnerskich z zastrzeżeniem, że partnerstwo nie zostało zawarte pomiędzy podmiotami powiązanymi w rozumieniu Załącznika I do rozporządzenia Komisji (UE) nr 651/2014 z dnia 17.06.2014 r. uznającego niektóre rodzaje pomocy za zgodne z rynkiem </w:t>
            </w:r>
            <w:r>
              <w:rPr>
                <w:rFonts w:asciiTheme="majorHAnsi" w:hAnsiTheme="majorHAnsi"/>
              </w:rPr>
              <w:t xml:space="preserve">wewnętrznym </w:t>
            </w:r>
            <w:r>
              <w:rPr>
                <w:rFonts w:asciiTheme="majorHAnsi" w:hAnsiTheme="majorHAnsi"/>
              </w:rPr>
              <w:lastRenderedPageBreak/>
              <w:t>w </w:t>
            </w:r>
            <w:r w:rsidRPr="00D5376F">
              <w:rPr>
                <w:rFonts w:asciiTheme="majorHAnsi" w:hAnsiTheme="majorHAnsi"/>
              </w:rPr>
              <w:t>zastosowaniu art. 107 i 108 Traktatu (Dz. Urz. UE L187 z 26.06.2014, str. 1 i nast.) (dalej: rozporządzenie 651/2014).</w:t>
            </w:r>
          </w:p>
          <w:p w:rsidR="00B9029A" w:rsidRPr="004B5BFD" w:rsidRDefault="00B9029A" w:rsidP="00B9029A">
            <w:pPr>
              <w:spacing w:after="0"/>
              <w:rPr>
                <w:rFonts w:asciiTheme="majorHAnsi" w:hAnsiTheme="majorHAnsi"/>
              </w:rPr>
            </w:pPr>
          </w:p>
        </w:tc>
        <w:tc>
          <w:tcPr>
            <w:tcW w:w="4070" w:type="dxa"/>
            <w:shd w:val="clear" w:color="auto" w:fill="auto"/>
            <w:vAlign w:val="center"/>
          </w:tcPr>
          <w:p w:rsidR="00B9029A" w:rsidRPr="00D5376F" w:rsidRDefault="00B9029A" w:rsidP="00B9029A">
            <w:pPr>
              <w:spacing w:after="0"/>
              <w:jc w:val="center"/>
              <w:rPr>
                <w:rFonts w:asciiTheme="majorHAnsi" w:hAnsiTheme="majorHAnsi"/>
              </w:rPr>
            </w:pPr>
          </w:p>
          <w:p w:rsidR="00B9029A" w:rsidRPr="004B5BFD" w:rsidRDefault="00B9029A" w:rsidP="00B9029A">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4B5BFD" w:rsidTr="00A565C2">
        <w:tc>
          <w:tcPr>
            <w:tcW w:w="875" w:type="dxa"/>
            <w:gridSpan w:val="2"/>
            <w:shd w:val="clear" w:color="auto" w:fill="auto"/>
            <w:vAlign w:val="center"/>
          </w:tcPr>
          <w:p w:rsidR="00EB0830" w:rsidRDefault="00EB0830" w:rsidP="00EB0830">
            <w:pPr>
              <w:spacing w:after="0"/>
              <w:jc w:val="center"/>
              <w:rPr>
                <w:rFonts w:asciiTheme="majorHAnsi" w:hAnsiTheme="majorHAnsi"/>
              </w:rPr>
            </w:pPr>
            <w:r>
              <w:rPr>
                <w:rFonts w:asciiTheme="majorHAnsi" w:hAnsiTheme="majorHAnsi"/>
              </w:rPr>
              <w:t>P.5</w:t>
            </w:r>
          </w:p>
        </w:tc>
        <w:tc>
          <w:tcPr>
            <w:tcW w:w="2932" w:type="dxa"/>
            <w:shd w:val="clear" w:color="auto" w:fill="auto"/>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Projekt jest zgodny z typami projektów przewidzianymi do wsparcia w ramach </w:t>
            </w:r>
            <w:r w:rsidRPr="00D5376F">
              <w:rPr>
                <w:rFonts w:asciiTheme="majorHAnsi" w:hAnsiTheme="majorHAnsi"/>
              </w:rPr>
              <w:br/>
              <w:t>Poddziałania 1.4.3</w:t>
            </w:r>
          </w:p>
        </w:tc>
        <w:tc>
          <w:tcPr>
            <w:tcW w:w="6444" w:type="dxa"/>
            <w:shd w:val="clear" w:color="auto" w:fill="auto"/>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 xml:space="preserve">Ocenie podlega czy projekt polega na tworzeniu </w:t>
            </w:r>
            <w:r w:rsidRPr="00701FF8">
              <w:rPr>
                <w:rFonts w:asciiTheme="majorHAnsi" w:hAnsiTheme="majorHAnsi"/>
              </w:rPr>
              <w:t>lub</w:t>
            </w:r>
            <w:r w:rsidRPr="00D5376F">
              <w:rPr>
                <w:rFonts w:asciiTheme="majorHAnsi" w:hAnsiTheme="majorHAnsi"/>
              </w:rPr>
              <w:t xml:space="preserve"> rozwoju infrastruktury biznesowej:</w:t>
            </w:r>
          </w:p>
          <w:p w:rsidR="00EB0830" w:rsidRPr="00D5376F" w:rsidRDefault="00EB0830" w:rsidP="00EB0830">
            <w:pPr>
              <w:spacing w:after="0"/>
              <w:jc w:val="both"/>
              <w:rPr>
                <w:rFonts w:asciiTheme="majorHAnsi" w:hAnsiTheme="majorHAnsi"/>
              </w:rPr>
            </w:pPr>
          </w:p>
          <w:p w:rsidR="00EB0830" w:rsidRDefault="00EB0830" w:rsidP="009610B0">
            <w:pPr>
              <w:pStyle w:val="Akapitzlist"/>
              <w:numPr>
                <w:ilvl w:val="0"/>
                <w:numId w:val="23"/>
              </w:numPr>
              <w:spacing w:after="0"/>
              <w:jc w:val="both"/>
              <w:rPr>
                <w:rFonts w:asciiTheme="majorHAnsi" w:hAnsiTheme="majorHAnsi"/>
              </w:rPr>
            </w:pPr>
            <w:r w:rsidRPr="00D5376F">
              <w:rPr>
                <w:rFonts w:asciiTheme="majorHAnsi" w:hAnsiTheme="majorHAnsi"/>
              </w:rPr>
              <w:t>centr demonstracyjnych</w:t>
            </w:r>
            <w:r>
              <w:rPr>
                <w:rFonts w:asciiTheme="majorHAnsi" w:hAnsiTheme="majorHAnsi"/>
              </w:rPr>
              <w:t xml:space="preserve"> – centra służące demonstracji doświadczeń, urządzeń lub produktów. W przedmiotowej kategorii nie mieszczą się hale targowo-wystawiennicze,</w:t>
            </w:r>
          </w:p>
          <w:p w:rsidR="00EB0830" w:rsidRPr="00D5376F" w:rsidRDefault="00EB0830" w:rsidP="00EB0830">
            <w:pPr>
              <w:pStyle w:val="Akapitzlist"/>
              <w:spacing w:after="0"/>
              <w:ind w:left="360"/>
              <w:jc w:val="both"/>
              <w:rPr>
                <w:rFonts w:asciiTheme="majorHAnsi" w:hAnsiTheme="majorHAnsi"/>
              </w:rPr>
            </w:pPr>
          </w:p>
          <w:p w:rsidR="00EB0830" w:rsidRDefault="00EB0830" w:rsidP="009610B0">
            <w:pPr>
              <w:pStyle w:val="Akapitzlist"/>
              <w:numPr>
                <w:ilvl w:val="0"/>
                <w:numId w:val="23"/>
              </w:numPr>
              <w:spacing w:after="0"/>
              <w:jc w:val="both"/>
              <w:rPr>
                <w:rFonts w:asciiTheme="majorHAnsi" w:hAnsiTheme="majorHAnsi"/>
              </w:rPr>
            </w:pPr>
            <w:proofErr w:type="spellStart"/>
            <w:r w:rsidRPr="00D5376F">
              <w:rPr>
                <w:rFonts w:asciiTheme="majorHAnsi" w:hAnsiTheme="majorHAnsi"/>
              </w:rPr>
              <w:t>fab</w:t>
            </w:r>
            <w:proofErr w:type="spellEnd"/>
            <w:r w:rsidRPr="00D5376F">
              <w:rPr>
                <w:rFonts w:asciiTheme="majorHAnsi" w:hAnsiTheme="majorHAnsi"/>
              </w:rPr>
              <w:t xml:space="preserve"> </w:t>
            </w:r>
            <w:proofErr w:type="spellStart"/>
            <w:r w:rsidRPr="00D5376F">
              <w:rPr>
                <w:rFonts w:asciiTheme="majorHAnsi" w:hAnsiTheme="majorHAnsi"/>
              </w:rPr>
              <w:t>labs</w:t>
            </w:r>
            <w:proofErr w:type="spellEnd"/>
            <w:r>
              <w:rPr>
                <w:rFonts w:asciiTheme="majorHAnsi" w:hAnsiTheme="majorHAnsi"/>
              </w:rPr>
              <w:t xml:space="preserve"> - niedużej wielkości warsztat/laboratorium testowe</w:t>
            </w:r>
            <w:r w:rsidRPr="00D5376F">
              <w:rPr>
                <w:rFonts w:asciiTheme="majorHAnsi" w:hAnsiTheme="majorHAnsi"/>
              </w:rPr>
              <w:t>, umożliwiają</w:t>
            </w:r>
            <w:r>
              <w:rPr>
                <w:rFonts w:asciiTheme="majorHAnsi" w:hAnsiTheme="majorHAnsi"/>
              </w:rPr>
              <w:t>ce użytkownikom korzystanie z </w:t>
            </w:r>
            <w:r w:rsidRPr="00D5376F">
              <w:rPr>
                <w:rFonts w:asciiTheme="majorHAnsi" w:hAnsiTheme="majorHAnsi"/>
              </w:rPr>
              <w:t xml:space="preserve">dostępnych narzędzi  (w  </w:t>
            </w:r>
            <w:r>
              <w:rPr>
                <w:rFonts w:asciiTheme="majorHAnsi" w:hAnsiTheme="majorHAnsi"/>
              </w:rPr>
              <w:t>dużej  mierze  nowoczesnych  i  </w:t>
            </w:r>
            <w:r w:rsidRPr="00D5376F">
              <w:rPr>
                <w:rFonts w:asciiTheme="majorHAnsi" w:hAnsiTheme="majorHAnsi"/>
              </w:rPr>
              <w:t>sterowanych komputerowo),  często potrzebnych do wytworzenia produktu, którego nie można włączyć w proces masowej produkcji</w:t>
            </w:r>
            <w:r>
              <w:rPr>
                <w:rFonts w:asciiTheme="majorHAnsi" w:hAnsiTheme="majorHAnsi"/>
              </w:rPr>
              <w:t>,</w:t>
            </w:r>
          </w:p>
          <w:p w:rsidR="00EB0830" w:rsidRPr="00D5376F" w:rsidRDefault="00EB0830" w:rsidP="00EB0830">
            <w:pPr>
              <w:pStyle w:val="Akapitzlist"/>
              <w:spacing w:after="0"/>
              <w:ind w:left="360"/>
              <w:jc w:val="both"/>
              <w:rPr>
                <w:rFonts w:asciiTheme="majorHAnsi" w:hAnsiTheme="majorHAnsi"/>
              </w:rPr>
            </w:pPr>
          </w:p>
          <w:p w:rsidR="00EB0830" w:rsidRDefault="00EB0830" w:rsidP="009610B0">
            <w:pPr>
              <w:pStyle w:val="Akapitzlist"/>
              <w:numPr>
                <w:ilvl w:val="0"/>
                <w:numId w:val="23"/>
              </w:numPr>
              <w:spacing w:after="0"/>
              <w:jc w:val="both"/>
              <w:rPr>
                <w:rFonts w:asciiTheme="majorHAnsi" w:hAnsiTheme="majorHAnsi"/>
              </w:rPr>
            </w:pPr>
            <w:proofErr w:type="spellStart"/>
            <w:r w:rsidRPr="00D5376F">
              <w:rPr>
                <w:rFonts w:asciiTheme="majorHAnsi" w:hAnsiTheme="majorHAnsi"/>
              </w:rPr>
              <w:t>living</w:t>
            </w:r>
            <w:proofErr w:type="spellEnd"/>
            <w:r w:rsidRPr="00D5376F">
              <w:rPr>
                <w:rFonts w:asciiTheme="majorHAnsi" w:hAnsiTheme="majorHAnsi"/>
              </w:rPr>
              <w:t xml:space="preserve"> </w:t>
            </w:r>
            <w:proofErr w:type="spellStart"/>
            <w:r w:rsidRPr="00D5376F">
              <w:rPr>
                <w:rFonts w:asciiTheme="majorHAnsi" w:hAnsiTheme="majorHAnsi"/>
              </w:rPr>
              <w:t>labs</w:t>
            </w:r>
            <w:proofErr w:type="spellEnd"/>
            <w:r>
              <w:rPr>
                <w:rFonts w:asciiTheme="majorHAnsi" w:hAnsiTheme="majorHAnsi"/>
              </w:rPr>
              <w:t xml:space="preserve"> – </w:t>
            </w:r>
            <w:r w:rsidRPr="00F934B7">
              <w:rPr>
                <w:rFonts w:asciiTheme="majorHAnsi" w:hAnsiTheme="majorHAnsi"/>
              </w:rPr>
              <w:t>to praktyczny instrument wdrażania popytowego podejścia do innowacji w UE, czyli tworzenia otwartych innowacji dzięki ws</w:t>
            </w:r>
            <w:r>
              <w:rPr>
                <w:rFonts w:asciiTheme="majorHAnsi" w:hAnsiTheme="majorHAnsi"/>
              </w:rPr>
              <w:t>półpracy różnych podmiotów (np. </w:t>
            </w:r>
            <w:r w:rsidRPr="00F934B7">
              <w:rPr>
                <w:rFonts w:asciiTheme="majorHAnsi" w:hAnsiTheme="majorHAnsi"/>
              </w:rPr>
              <w:t>producentów) z użytkownikami, którzy inspirują ten proces i mogą stanowić jego siłę napędową. Żywe Laboratorium stwarza środowisko, w którym innowacje powstają pr</w:t>
            </w:r>
            <w:r>
              <w:rPr>
                <w:rFonts w:asciiTheme="majorHAnsi" w:hAnsiTheme="majorHAnsi"/>
              </w:rPr>
              <w:t>zy pomocy procesów testowania i </w:t>
            </w:r>
            <w:r w:rsidRPr="00F934B7">
              <w:rPr>
                <w:rFonts w:asciiTheme="majorHAnsi" w:hAnsiTheme="majorHAnsi"/>
              </w:rPr>
              <w:t>eksperymentowania jako efekt wspólnej pracy obu stron</w:t>
            </w:r>
            <w:r>
              <w:rPr>
                <w:rFonts w:asciiTheme="majorHAnsi" w:hAnsiTheme="majorHAnsi"/>
              </w:rPr>
              <w:t>,</w:t>
            </w:r>
          </w:p>
          <w:p w:rsidR="00EB0830" w:rsidRPr="00E47742" w:rsidRDefault="00EB0830" w:rsidP="00EB0830">
            <w:pPr>
              <w:pStyle w:val="Akapitzlist"/>
              <w:rPr>
                <w:rFonts w:asciiTheme="majorHAnsi" w:hAnsiTheme="majorHAnsi"/>
              </w:rPr>
            </w:pPr>
          </w:p>
          <w:p w:rsidR="00EB0830" w:rsidRDefault="00EB0830" w:rsidP="00CD2824">
            <w:pPr>
              <w:pStyle w:val="Akapitzlist"/>
              <w:numPr>
                <w:ilvl w:val="0"/>
                <w:numId w:val="23"/>
              </w:numPr>
              <w:spacing w:after="0"/>
              <w:jc w:val="both"/>
              <w:rPr>
                <w:rFonts w:asciiTheme="majorHAnsi" w:hAnsiTheme="majorHAnsi"/>
              </w:rPr>
            </w:pPr>
            <w:r>
              <w:rPr>
                <w:rFonts w:asciiTheme="majorHAnsi" w:hAnsiTheme="majorHAnsi"/>
              </w:rPr>
              <w:t>cent</w:t>
            </w:r>
            <w:r w:rsidR="00C93942">
              <w:rPr>
                <w:rFonts w:asciiTheme="majorHAnsi" w:hAnsiTheme="majorHAnsi"/>
              </w:rPr>
              <w:t>r</w:t>
            </w:r>
            <w:r>
              <w:rPr>
                <w:rFonts w:asciiTheme="majorHAnsi" w:hAnsiTheme="majorHAnsi"/>
              </w:rPr>
              <w:t xml:space="preserve"> biznesowych</w:t>
            </w:r>
            <w:r w:rsidR="00CD2824">
              <w:rPr>
                <w:rFonts w:asciiTheme="majorHAnsi" w:hAnsiTheme="majorHAnsi"/>
              </w:rPr>
              <w:t xml:space="preserve"> – oferują na wynajem pomieszczenia z </w:t>
            </w:r>
            <w:r w:rsidR="00CD2824" w:rsidRPr="00CD2824">
              <w:rPr>
                <w:rFonts w:asciiTheme="majorHAnsi" w:hAnsiTheme="majorHAnsi"/>
              </w:rPr>
              <w:t>przeznaczeniem na działalność biurową, handlową bądź magazynową</w:t>
            </w:r>
            <w:r>
              <w:rPr>
                <w:rFonts w:asciiTheme="majorHAnsi" w:hAnsiTheme="majorHAnsi"/>
              </w:rPr>
              <w:t>,</w:t>
            </w:r>
            <w:r w:rsidR="00A316B6">
              <w:rPr>
                <w:rFonts w:asciiTheme="majorHAnsi" w:hAnsiTheme="majorHAnsi"/>
              </w:rPr>
              <w:t xml:space="preserve"> sale konferencyjne, itp.,</w:t>
            </w:r>
          </w:p>
          <w:p w:rsidR="00EB0830" w:rsidRPr="00930D54" w:rsidRDefault="00EB0830" w:rsidP="00EB0830">
            <w:pPr>
              <w:pStyle w:val="Akapitzlist"/>
              <w:rPr>
                <w:rFonts w:asciiTheme="majorHAnsi" w:hAnsiTheme="majorHAnsi"/>
              </w:rPr>
            </w:pPr>
          </w:p>
          <w:p w:rsidR="00EB0830" w:rsidRDefault="00EB0830" w:rsidP="009610B0">
            <w:pPr>
              <w:pStyle w:val="Akapitzlist"/>
              <w:numPr>
                <w:ilvl w:val="0"/>
                <w:numId w:val="23"/>
              </w:numPr>
              <w:spacing w:after="0"/>
              <w:jc w:val="both"/>
              <w:rPr>
                <w:rFonts w:asciiTheme="majorHAnsi" w:hAnsiTheme="majorHAnsi"/>
              </w:rPr>
            </w:pPr>
            <w:r w:rsidRPr="00314D1F">
              <w:rPr>
                <w:rFonts w:asciiTheme="majorHAnsi" w:hAnsiTheme="majorHAnsi"/>
              </w:rPr>
              <w:t>biur typu co-</w:t>
            </w:r>
            <w:proofErr w:type="spellStart"/>
            <w:r w:rsidRPr="00314D1F">
              <w:rPr>
                <w:rFonts w:asciiTheme="majorHAnsi" w:hAnsiTheme="majorHAnsi"/>
              </w:rPr>
              <w:t>working</w:t>
            </w:r>
            <w:proofErr w:type="spellEnd"/>
            <w:r w:rsidRPr="00314D1F">
              <w:rPr>
                <w:rFonts w:asciiTheme="majorHAnsi" w:hAnsiTheme="majorHAnsi"/>
              </w:rPr>
              <w:t xml:space="preserve"> </w:t>
            </w:r>
            <w:proofErr w:type="spellStart"/>
            <w:r w:rsidRPr="00314D1F">
              <w:rPr>
                <w:rFonts w:asciiTheme="majorHAnsi" w:hAnsiTheme="majorHAnsi"/>
              </w:rPr>
              <w:t>spac</w:t>
            </w:r>
            <w:r>
              <w:rPr>
                <w:rFonts w:asciiTheme="majorHAnsi" w:hAnsiTheme="majorHAnsi"/>
              </w:rPr>
              <w:t>e</w:t>
            </w:r>
            <w:proofErr w:type="spellEnd"/>
            <w:r w:rsidR="00871D35">
              <w:rPr>
                <w:rFonts w:asciiTheme="majorHAnsi" w:hAnsiTheme="majorHAnsi"/>
              </w:rPr>
              <w:t xml:space="preserve"> – </w:t>
            </w:r>
            <w:r w:rsidR="00D47E2E">
              <w:rPr>
                <w:rFonts w:asciiTheme="majorHAnsi" w:hAnsiTheme="majorHAnsi"/>
              </w:rPr>
              <w:t>profesjonalne przestrzenie biurowe</w:t>
            </w:r>
            <w:r w:rsidR="00871D35">
              <w:rPr>
                <w:rFonts w:asciiTheme="majorHAnsi" w:hAnsiTheme="majorHAnsi"/>
              </w:rPr>
              <w:t xml:space="preserve"> przeznaczone do indywidulanej lub wspólnej pracy</w:t>
            </w:r>
            <w:r w:rsidR="00D47E2E">
              <w:rPr>
                <w:rFonts w:asciiTheme="majorHAnsi" w:hAnsiTheme="majorHAnsi"/>
              </w:rPr>
              <w:t xml:space="preserve"> wraz z dostęp do zaplecza socjalnego i mediów</w:t>
            </w:r>
            <w:r>
              <w:rPr>
                <w:rFonts w:asciiTheme="majorHAnsi" w:hAnsiTheme="majorHAnsi"/>
              </w:rPr>
              <w:t>.</w:t>
            </w:r>
          </w:p>
          <w:p w:rsidR="00F37B4F" w:rsidRPr="00B53187" w:rsidRDefault="00F37B4F" w:rsidP="003B48A9">
            <w:pPr>
              <w:spacing w:after="0"/>
              <w:jc w:val="both"/>
              <w:rPr>
                <w:rFonts w:asciiTheme="majorHAnsi" w:hAnsiTheme="majorHAnsi"/>
              </w:rPr>
            </w:pPr>
          </w:p>
        </w:tc>
        <w:tc>
          <w:tcPr>
            <w:tcW w:w="4070" w:type="dxa"/>
            <w:shd w:val="clear" w:color="auto" w:fill="auto"/>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4B5BFD" w:rsidTr="00A565C2">
        <w:tc>
          <w:tcPr>
            <w:tcW w:w="875" w:type="dxa"/>
            <w:gridSpan w:val="2"/>
            <w:shd w:val="clear" w:color="auto" w:fill="auto"/>
            <w:vAlign w:val="center"/>
          </w:tcPr>
          <w:p w:rsidR="00EB0830" w:rsidRDefault="00D80EC4" w:rsidP="00EB0830">
            <w:pPr>
              <w:spacing w:after="0"/>
              <w:jc w:val="center"/>
              <w:rPr>
                <w:rFonts w:asciiTheme="majorHAnsi" w:hAnsiTheme="majorHAnsi"/>
              </w:rPr>
            </w:pPr>
            <w:r>
              <w:rPr>
                <w:rFonts w:asciiTheme="majorHAnsi" w:hAnsiTheme="majorHAnsi"/>
              </w:rPr>
              <w:t>P.6</w:t>
            </w:r>
          </w:p>
        </w:tc>
        <w:tc>
          <w:tcPr>
            <w:tcW w:w="2932" w:type="dxa"/>
            <w:shd w:val="clear" w:color="auto" w:fill="auto"/>
            <w:vAlign w:val="center"/>
          </w:tcPr>
          <w:p w:rsidR="00EB0830" w:rsidRPr="00D5376F" w:rsidRDefault="00EB0830" w:rsidP="00EB0830">
            <w:pPr>
              <w:spacing w:after="0"/>
              <w:jc w:val="center"/>
              <w:rPr>
                <w:rFonts w:asciiTheme="majorHAnsi" w:hAnsiTheme="majorHAnsi"/>
              </w:rPr>
            </w:pPr>
            <w:r>
              <w:rPr>
                <w:rFonts w:asciiTheme="majorHAnsi" w:hAnsiTheme="majorHAnsi"/>
              </w:rPr>
              <w:t>Projekt wpisuje się w </w:t>
            </w:r>
            <w:r w:rsidRPr="00D5376F">
              <w:rPr>
                <w:rFonts w:asciiTheme="majorHAnsi" w:hAnsiTheme="majorHAnsi"/>
              </w:rPr>
              <w:t>regionalną strategię inteligentnej specjalizacji</w:t>
            </w:r>
          </w:p>
        </w:tc>
        <w:tc>
          <w:tcPr>
            <w:tcW w:w="6444" w:type="dxa"/>
            <w:shd w:val="clear" w:color="auto" w:fill="auto"/>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O</w:t>
            </w:r>
            <w:r>
              <w:rPr>
                <w:rFonts w:asciiTheme="majorHAnsi" w:hAnsiTheme="majorHAnsi"/>
              </w:rPr>
              <w:t>cenie podlega czy wnioskodawca oświadczył, że świadcząc usługi na powstałej w wyników realizacji projektu infrastrukturze będzie preferował odbiorców, których przedsięwzięcia będą wpisywać się w obszary wyznaczone przez regionalną strategię inteligentnych specjalizacji.</w:t>
            </w:r>
          </w:p>
          <w:p w:rsidR="00EB0830" w:rsidRPr="00D5376F" w:rsidRDefault="00EB0830" w:rsidP="00EB0830">
            <w:pPr>
              <w:spacing w:after="0"/>
              <w:jc w:val="both"/>
              <w:rPr>
                <w:rFonts w:asciiTheme="majorHAnsi" w:hAnsiTheme="majorHAnsi"/>
              </w:rPr>
            </w:pPr>
          </w:p>
        </w:tc>
        <w:tc>
          <w:tcPr>
            <w:tcW w:w="4070" w:type="dxa"/>
            <w:shd w:val="clear" w:color="auto" w:fill="auto"/>
            <w:vAlign w:val="center"/>
          </w:tcPr>
          <w:p w:rsidR="00EB0830"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4B5BFD" w:rsidTr="00A565C2">
        <w:tc>
          <w:tcPr>
            <w:tcW w:w="875" w:type="dxa"/>
            <w:gridSpan w:val="2"/>
            <w:shd w:val="clear" w:color="auto" w:fill="auto"/>
            <w:vAlign w:val="center"/>
          </w:tcPr>
          <w:p w:rsidR="00EB0830" w:rsidRDefault="00EB0830" w:rsidP="00EB0830">
            <w:pPr>
              <w:spacing w:after="0"/>
              <w:jc w:val="center"/>
              <w:rPr>
                <w:rFonts w:asciiTheme="majorHAnsi" w:hAnsiTheme="majorHAnsi"/>
              </w:rPr>
            </w:pPr>
            <w:r>
              <w:rPr>
                <w:rFonts w:asciiTheme="majorHAnsi" w:hAnsiTheme="majorHAnsi"/>
              </w:rPr>
              <w:t>P.</w:t>
            </w:r>
            <w:r w:rsidR="00D80EC4">
              <w:rPr>
                <w:rFonts w:asciiTheme="majorHAnsi" w:hAnsiTheme="majorHAnsi"/>
              </w:rPr>
              <w:t>7</w:t>
            </w:r>
          </w:p>
        </w:tc>
        <w:tc>
          <w:tcPr>
            <w:tcW w:w="2932" w:type="dxa"/>
            <w:shd w:val="clear" w:color="auto" w:fill="auto"/>
            <w:vAlign w:val="center"/>
          </w:tcPr>
          <w:p w:rsidR="00EB0830" w:rsidRDefault="00EB0830" w:rsidP="00EB0830">
            <w:pPr>
              <w:spacing w:after="0"/>
              <w:jc w:val="center"/>
              <w:rPr>
                <w:rFonts w:asciiTheme="majorHAnsi" w:hAnsiTheme="majorHAnsi"/>
              </w:rPr>
            </w:pPr>
            <w:r w:rsidRPr="00D5376F">
              <w:rPr>
                <w:rFonts w:asciiTheme="majorHAnsi" w:hAnsiTheme="majorHAnsi"/>
              </w:rPr>
              <w:t>Wskaźniki realizacji projektu</w:t>
            </w:r>
          </w:p>
        </w:tc>
        <w:tc>
          <w:tcPr>
            <w:tcW w:w="6444" w:type="dxa"/>
            <w:shd w:val="clear" w:color="auto" w:fill="auto"/>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Ocenie podlega:</w:t>
            </w:r>
          </w:p>
          <w:p w:rsidR="00EB0830" w:rsidRPr="00D5376F" w:rsidRDefault="00EB0830" w:rsidP="00EB0830">
            <w:pPr>
              <w:spacing w:after="0"/>
              <w:jc w:val="both"/>
              <w:rPr>
                <w:rFonts w:asciiTheme="majorHAnsi" w:hAnsiTheme="majorHAnsi"/>
              </w:rPr>
            </w:pPr>
          </w:p>
          <w:p w:rsidR="00EB0830" w:rsidRPr="00D5376F" w:rsidRDefault="00EB0830" w:rsidP="00EB0830">
            <w:pPr>
              <w:pStyle w:val="Akapitzlist"/>
              <w:numPr>
                <w:ilvl w:val="0"/>
                <w:numId w:val="6"/>
              </w:numPr>
              <w:spacing w:after="0"/>
              <w:ind w:left="383" w:hanging="284"/>
              <w:jc w:val="both"/>
              <w:rPr>
                <w:rFonts w:asciiTheme="majorHAnsi" w:hAnsiTheme="majorHAnsi"/>
              </w:rPr>
            </w:pPr>
            <w:r w:rsidRPr="00D5376F">
              <w:rPr>
                <w:rFonts w:asciiTheme="majorHAnsi" w:hAnsiTheme="majorHAnsi"/>
              </w:rPr>
              <w:t>czy wskaźniki realizacji (produktu, rezultatu) zostały wyrażone liczbowo oraz podano czas ich osiągnięcia?</w:t>
            </w:r>
          </w:p>
          <w:p w:rsidR="00EB0830" w:rsidRPr="00D5376F" w:rsidRDefault="00EB0830" w:rsidP="00EB0830">
            <w:pPr>
              <w:pStyle w:val="Akapitzlist"/>
              <w:numPr>
                <w:ilvl w:val="0"/>
                <w:numId w:val="6"/>
              </w:numPr>
              <w:spacing w:after="0"/>
              <w:ind w:left="383" w:hanging="284"/>
              <w:jc w:val="both"/>
              <w:rPr>
                <w:rFonts w:asciiTheme="majorHAnsi" w:hAnsiTheme="majorHAnsi"/>
              </w:rPr>
            </w:pPr>
            <w:r w:rsidRPr="00D5376F">
              <w:rPr>
                <w:rFonts w:asciiTheme="majorHAnsi" w:hAnsiTheme="majorHAnsi"/>
              </w:rPr>
              <w:t xml:space="preserve">czy zostały właściwie oszacowane w odniesieniu do zakresu projektu? </w:t>
            </w:r>
          </w:p>
          <w:p w:rsidR="00EB0830" w:rsidRDefault="00EB0830" w:rsidP="00EB0830">
            <w:pPr>
              <w:pStyle w:val="Akapitzlist"/>
              <w:numPr>
                <w:ilvl w:val="0"/>
                <w:numId w:val="6"/>
              </w:numPr>
              <w:spacing w:after="0"/>
              <w:ind w:left="383" w:hanging="284"/>
              <w:jc w:val="both"/>
              <w:rPr>
                <w:rFonts w:asciiTheme="majorHAnsi" w:hAnsiTheme="majorHAnsi"/>
              </w:rPr>
            </w:pPr>
            <w:r w:rsidRPr="00D5376F">
              <w:rPr>
                <w:rFonts w:asciiTheme="majorHAnsi" w:hAnsiTheme="majorHAnsi"/>
              </w:rPr>
              <w:t>czy wybrano wszystkie wskaźniki związane z realizacją projektu, w tym:</w:t>
            </w:r>
          </w:p>
          <w:p w:rsidR="00EB0830" w:rsidRDefault="00EB0830" w:rsidP="00EB0830">
            <w:pPr>
              <w:pStyle w:val="Akapitzlist"/>
              <w:numPr>
                <w:ilvl w:val="0"/>
                <w:numId w:val="8"/>
              </w:numPr>
              <w:rPr>
                <w:rFonts w:asciiTheme="majorHAnsi" w:hAnsiTheme="majorHAnsi"/>
              </w:rPr>
            </w:pPr>
            <w:r w:rsidRPr="00D5376F">
              <w:rPr>
                <w:rFonts w:asciiTheme="majorHAnsi" w:hAnsiTheme="majorHAnsi"/>
              </w:rPr>
              <w:t>Liczba przedsiębiorstw korzystających z obiektów</w:t>
            </w:r>
            <w:r>
              <w:rPr>
                <w:rFonts w:asciiTheme="majorHAnsi" w:hAnsiTheme="majorHAnsi"/>
              </w:rPr>
              <w:t>,</w:t>
            </w:r>
            <w:r w:rsidRPr="00D5376F">
              <w:rPr>
                <w:rFonts w:asciiTheme="majorHAnsi" w:hAnsiTheme="majorHAnsi"/>
              </w:rPr>
              <w:t xml:space="preserve"> przeznaczonych na wsparcie działalności biznesowej,</w:t>
            </w:r>
          </w:p>
          <w:p w:rsidR="00EB0830" w:rsidRDefault="00EB0830" w:rsidP="00EB0830">
            <w:pPr>
              <w:pStyle w:val="Akapitzlist"/>
              <w:numPr>
                <w:ilvl w:val="0"/>
                <w:numId w:val="8"/>
              </w:numPr>
              <w:rPr>
                <w:rFonts w:asciiTheme="majorHAnsi" w:hAnsiTheme="majorHAnsi"/>
              </w:rPr>
            </w:pPr>
            <w:r w:rsidRPr="00FD5E90">
              <w:rPr>
                <w:rFonts w:asciiTheme="majorHAnsi" w:hAnsiTheme="majorHAnsi"/>
              </w:rPr>
              <w:t>Powierzchnia przygotowanych obiektów przeznaczonych na wsparcie działalności biznesowej.</w:t>
            </w:r>
          </w:p>
          <w:p w:rsidR="00EB0830" w:rsidRPr="00216810" w:rsidRDefault="00EB0830" w:rsidP="00EB0830">
            <w:pPr>
              <w:pStyle w:val="Akapitzlist"/>
              <w:spacing w:after="0"/>
              <w:rPr>
                <w:rFonts w:asciiTheme="majorHAnsi" w:hAnsiTheme="majorHAnsi"/>
              </w:rPr>
            </w:pPr>
          </w:p>
        </w:tc>
        <w:tc>
          <w:tcPr>
            <w:tcW w:w="4070" w:type="dxa"/>
            <w:shd w:val="clear" w:color="auto" w:fill="auto"/>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4B5BFD" w:rsidTr="00A565C2">
        <w:tc>
          <w:tcPr>
            <w:tcW w:w="875" w:type="dxa"/>
            <w:gridSpan w:val="2"/>
            <w:shd w:val="clear" w:color="auto" w:fill="auto"/>
            <w:vAlign w:val="center"/>
          </w:tcPr>
          <w:p w:rsidR="00EB0830" w:rsidRDefault="00D80EC4" w:rsidP="00EB0830">
            <w:pPr>
              <w:spacing w:after="0"/>
              <w:jc w:val="center"/>
              <w:rPr>
                <w:rFonts w:asciiTheme="majorHAnsi" w:hAnsiTheme="majorHAnsi"/>
              </w:rPr>
            </w:pPr>
            <w:r>
              <w:rPr>
                <w:rFonts w:asciiTheme="majorHAnsi" w:hAnsiTheme="majorHAnsi"/>
              </w:rPr>
              <w:t>P.8</w:t>
            </w:r>
          </w:p>
        </w:tc>
        <w:tc>
          <w:tcPr>
            <w:tcW w:w="2932" w:type="dxa"/>
            <w:shd w:val="clear" w:color="auto" w:fill="auto"/>
            <w:vAlign w:val="center"/>
          </w:tcPr>
          <w:p w:rsidR="00EB0830" w:rsidRPr="00D5376F" w:rsidRDefault="00C24C18" w:rsidP="00EB0830">
            <w:pPr>
              <w:spacing w:after="0"/>
              <w:jc w:val="center"/>
              <w:rPr>
                <w:rFonts w:asciiTheme="majorHAnsi" w:hAnsiTheme="majorHAnsi"/>
              </w:rPr>
            </w:pPr>
            <w:r>
              <w:rPr>
                <w:rFonts w:asciiTheme="majorHAnsi" w:hAnsiTheme="majorHAnsi"/>
              </w:rPr>
              <w:t xml:space="preserve">Premiowane typy projektów przewidziane do wsparcia </w:t>
            </w:r>
            <w:r>
              <w:rPr>
                <w:rFonts w:asciiTheme="majorHAnsi" w:hAnsiTheme="majorHAnsi"/>
              </w:rPr>
              <w:lastRenderedPageBreak/>
              <w:t>w </w:t>
            </w:r>
            <w:r w:rsidR="00EB0830" w:rsidRPr="00D5376F">
              <w:rPr>
                <w:rFonts w:asciiTheme="majorHAnsi" w:hAnsiTheme="majorHAnsi"/>
              </w:rPr>
              <w:t xml:space="preserve">ramach </w:t>
            </w:r>
            <w:r w:rsidR="00EB0830" w:rsidRPr="00D5376F">
              <w:rPr>
                <w:rFonts w:asciiTheme="majorHAnsi" w:hAnsiTheme="majorHAnsi"/>
              </w:rPr>
              <w:br/>
              <w:t>Poddziałania 1.4.3</w:t>
            </w:r>
          </w:p>
        </w:tc>
        <w:tc>
          <w:tcPr>
            <w:tcW w:w="6444" w:type="dxa"/>
            <w:shd w:val="clear" w:color="auto" w:fill="auto"/>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 xml:space="preserve">Ocenie podlega czy projekt polega na tworzeniu </w:t>
            </w:r>
            <w:r w:rsidRPr="00701FF8">
              <w:rPr>
                <w:rFonts w:asciiTheme="majorHAnsi" w:hAnsiTheme="majorHAnsi"/>
              </w:rPr>
              <w:t>lub</w:t>
            </w:r>
            <w:r w:rsidRPr="00D5376F">
              <w:rPr>
                <w:rFonts w:asciiTheme="majorHAnsi" w:hAnsiTheme="majorHAnsi"/>
              </w:rPr>
              <w:t xml:space="preserve"> rozwoju </w:t>
            </w:r>
            <w:r w:rsidR="00E101BC">
              <w:rPr>
                <w:rFonts w:asciiTheme="majorHAnsi" w:hAnsiTheme="majorHAnsi"/>
              </w:rPr>
              <w:t xml:space="preserve">jednego </w:t>
            </w:r>
            <w:r w:rsidR="005B6894">
              <w:rPr>
                <w:rFonts w:asciiTheme="majorHAnsi" w:hAnsiTheme="majorHAnsi"/>
              </w:rPr>
              <w:t xml:space="preserve">lub więcej typów </w:t>
            </w:r>
            <w:r w:rsidRPr="00D5376F">
              <w:rPr>
                <w:rFonts w:asciiTheme="majorHAnsi" w:hAnsiTheme="majorHAnsi"/>
              </w:rPr>
              <w:t>infrastruktury biznesowej:</w:t>
            </w:r>
          </w:p>
          <w:p w:rsidR="00EB0830" w:rsidRPr="00D5376F" w:rsidRDefault="00EB0830" w:rsidP="00EB0830">
            <w:pPr>
              <w:spacing w:after="0"/>
              <w:jc w:val="both"/>
              <w:rPr>
                <w:rFonts w:asciiTheme="majorHAnsi" w:hAnsiTheme="majorHAnsi"/>
              </w:rPr>
            </w:pPr>
          </w:p>
          <w:p w:rsidR="00EB0830" w:rsidRPr="00B66854" w:rsidRDefault="00EB0830" w:rsidP="00B66854">
            <w:pPr>
              <w:pStyle w:val="Akapitzlist"/>
              <w:numPr>
                <w:ilvl w:val="0"/>
                <w:numId w:val="10"/>
              </w:numPr>
              <w:spacing w:after="0"/>
              <w:jc w:val="both"/>
              <w:rPr>
                <w:rFonts w:asciiTheme="majorHAnsi" w:hAnsiTheme="majorHAnsi"/>
              </w:rPr>
            </w:pPr>
            <w:r w:rsidRPr="00D5376F">
              <w:rPr>
                <w:rFonts w:asciiTheme="majorHAnsi" w:hAnsiTheme="majorHAnsi"/>
              </w:rPr>
              <w:t>centr demonstracyjnych</w:t>
            </w:r>
            <w:r w:rsidR="005B6894">
              <w:rPr>
                <w:rFonts w:asciiTheme="majorHAnsi" w:hAnsiTheme="majorHAnsi"/>
              </w:rPr>
              <w:t>,</w:t>
            </w:r>
            <w:r w:rsidRPr="00D5376F">
              <w:rPr>
                <w:rFonts w:asciiTheme="majorHAnsi" w:hAnsiTheme="majorHAnsi"/>
              </w:rPr>
              <w:t xml:space="preserve"> </w:t>
            </w:r>
          </w:p>
          <w:p w:rsidR="00EB0830" w:rsidRPr="00B66854" w:rsidRDefault="00EB0830" w:rsidP="00B66854">
            <w:pPr>
              <w:pStyle w:val="Akapitzlist"/>
              <w:numPr>
                <w:ilvl w:val="0"/>
                <w:numId w:val="10"/>
              </w:numPr>
              <w:spacing w:after="0"/>
              <w:jc w:val="both"/>
              <w:rPr>
                <w:rFonts w:asciiTheme="majorHAnsi" w:hAnsiTheme="majorHAnsi"/>
              </w:rPr>
            </w:pPr>
            <w:proofErr w:type="spellStart"/>
            <w:r w:rsidRPr="00D5376F">
              <w:rPr>
                <w:rFonts w:asciiTheme="majorHAnsi" w:hAnsiTheme="majorHAnsi"/>
              </w:rPr>
              <w:t>fab</w:t>
            </w:r>
            <w:proofErr w:type="spellEnd"/>
            <w:r w:rsidRPr="00D5376F">
              <w:rPr>
                <w:rFonts w:asciiTheme="majorHAnsi" w:hAnsiTheme="majorHAnsi"/>
              </w:rPr>
              <w:t xml:space="preserve"> </w:t>
            </w:r>
            <w:proofErr w:type="spellStart"/>
            <w:r w:rsidRPr="00D5376F">
              <w:rPr>
                <w:rFonts w:asciiTheme="majorHAnsi" w:hAnsiTheme="majorHAnsi"/>
              </w:rPr>
              <w:t>labs</w:t>
            </w:r>
            <w:proofErr w:type="spellEnd"/>
            <w:r w:rsidR="005B6894">
              <w:rPr>
                <w:rFonts w:asciiTheme="majorHAnsi" w:hAnsiTheme="majorHAnsi"/>
              </w:rPr>
              <w:t>,</w:t>
            </w:r>
          </w:p>
          <w:p w:rsidR="00EB0830" w:rsidRDefault="00EB0830" w:rsidP="00EB0830">
            <w:pPr>
              <w:pStyle w:val="Akapitzlist"/>
              <w:numPr>
                <w:ilvl w:val="0"/>
                <w:numId w:val="10"/>
              </w:numPr>
              <w:spacing w:after="0"/>
              <w:jc w:val="both"/>
              <w:rPr>
                <w:rFonts w:asciiTheme="majorHAnsi" w:hAnsiTheme="majorHAnsi"/>
              </w:rPr>
            </w:pPr>
            <w:proofErr w:type="spellStart"/>
            <w:r w:rsidRPr="00D5376F">
              <w:rPr>
                <w:rFonts w:asciiTheme="majorHAnsi" w:hAnsiTheme="majorHAnsi"/>
              </w:rPr>
              <w:t>living</w:t>
            </w:r>
            <w:proofErr w:type="spellEnd"/>
            <w:r w:rsidRPr="00D5376F">
              <w:rPr>
                <w:rFonts w:asciiTheme="majorHAnsi" w:hAnsiTheme="majorHAnsi"/>
              </w:rPr>
              <w:t xml:space="preserve"> </w:t>
            </w:r>
            <w:proofErr w:type="spellStart"/>
            <w:r w:rsidRPr="00D5376F">
              <w:rPr>
                <w:rFonts w:asciiTheme="majorHAnsi" w:hAnsiTheme="majorHAnsi"/>
              </w:rPr>
              <w:t>labs</w:t>
            </w:r>
            <w:proofErr w:type="spellEnd"/>
            <w:r w:rsidR="00B66854">
              <w:rPr>
                <w:rFonts w:asciiTheme="majorHAnsi" w:hAnsiTheme="majorHAnsi"/>
              </w:rPr>
              <w:t xml:space="preserve"> .</w:t>
            </w:r>
          </w:p>
          <w:p w:rsidR="005B6894" w:rsidRDefault="005B6894" w:rsidP="005B6894">
            <w:pPr>
              <w:spacing w:after="0"/>
              <w:jc w:val="both"/>
              <w:rPr>
                <w:rFonts w:asciiTheme="majorHAnsi" w:hAnsiTheme="majorHAnsi"/>
              </w:rPr>
            </w:pPr>
          </w:p>
          <w:p w:rsidR="005B6894" w:rsidRDefault="005B6894" w:rsidP="005B6894">
            <w:pPr>
              <w:spacing w:after="0"/>
              <w:jc w:val="both"/>
              <w:rPr>
                <w:rFonts w:asciiTheme="majorHAnsi" w:hAnsiTheme="majorHAnsi"/>
              </w:rPr>
            </w:pPr>
            <w:r>
              <w:rPr>
                <w:rFonts w:asciiTheme="majorHAnsi" w:hAnsiTheme="majorHAnsi"/>
              </w:rPr>
              <w:t>Tak – 6 pkt.,</w:t>
            </w:r>
          </w:p>
          <w:p w:rsidR="005B6894" w:rsidRPr="005B6894" w:rsidRDefault="005B6894" w:rsidP="005B6894">
            <w:pPr>
              <w:spacing w:after="0"/>
              <w:jc w:val="both"/>
              <w:rPr>
                <w:rFonts w:asciiTheme="majorHAnsi" w:hAnsiTheme="majorHAnsi"/>
              </w:rPr>
            </w:pPr>
            <w:r>
              <w:rPr>
                <w:rFonts w:asciiTheme="majorHAnsi" w:hAnsiTheme="majorHAnsi"/>
              </w:rPr>
              <w:t>Nie – 0 pkt.</w:t>
            </w:r>
          </w:p>
          <w:p w:rsidR="00EB0830" w:rsidRDefault="00EB0830" w:rsidP="00EB0830">
            <w:pPr>
              <w:spacing w:after="0"/>
              <w:jc w:val="both"/>
              <w:rPr>
                <w:rFonts w:asciiTheme="majorHAnsi" w:hAnsiTheme="majorHAnsi"/>
              </w:rPr>
            </w:pPr>
          </w:p>
          <w:p w:rsidR="00CC1763" w:rsidRDefault="003F51DC" w:rsidP="003F51DC">
            <w:pPr>
              <w:spacing w:after="0"/>
              <w:jc w:val="both"/>
              <w:rPr>
                <w:rFonts w:asciiTheme="majorHAnsi" w:hAnsiTheme="majorHAnsi"/>
              </w:rPr>
            </w:pPr>
            <w:r>
              <w:rPr>
                <w:rFonts w:asciiTheme="majorHAnsi" w:hAnsiTheme="majorHAnsi"/>
              </w:rPr>
              <w:t xml:space="preserve">Aby projekt uzyskał punkty w przedmiotowym kryterium </w:t>
            </w:r>
            <w:r w:rsidR="009610B0">
              <w:rPr>
                <w:rFonts w:asciiTheme="majorHAnsi" w:hAnsiTheme="majorHAnsi"/>
              </w:rPr>
              <w:t>nie może łączyć ww. typów infrast</w:t>
            </w:r>
            <w:r w:rsidR="00E218F0">
              <w:rPr>
                <w:rFonts w:asciiTheme="majorHAnsi" w:hAnsiTheme="majorHAnsi"/>
              </w:rPr>
              <w:t>ruktury z typami wymienionymi w </w:t>
            </w:r>
            <w:r w:rsidR="009610B0">
              <w:rPr>
                <w:rFonts w:asciiTheme="majorHAnsi" w:hAnsiTheme="majorHAnsi"/>
              </w:rPr>
              <w:t>kryterium P.5 pkt. 4 i 5.</w:t>
            </w:r>
          </w:p>
          <w:p w:rsidR="009610B0" w:rsidRPr="00D5376F" w:rsidRDefault="009610B0" w:rsidP="003F51DC">
            <w:pPr>
              <w:spacing w:after="0"/>
              <w:jc w:val="both"/>
              <w:rPr>
                <w:rFonts w:asciiTheme="majorHAnsi" w:hAnsiTheme="majorHAnsi"/>
              </w:rPr>
            </w:pPr>
          </w:p>
        </w:tc>
        <w:tc>
          <w:tcPr>
            <w:tcW w:w="4070" w:type="dxa"/>
            <w:shd w:val="clear" w:color="auto" w:fill="auto"/>
            <w:vAlign w:val="center"/>
          </w:tcPr>
          <w:p w:rsidR="00EB0830" w:rsidRDefault="00EB0830" w:rsidP="00EB0830">
            <w:pPr>
              <w:spacing w:after="0"/>
              <w:jc w:val="center"/>
              <w:rPr>
                <w:rFonts w:asciiTheme="majorHAnsi" w:hAnsiTheme="majorHAnsi"/>
              </w:rPr>
            </w:pPr>
            <w:r>
              <w:rPr>
                <w:rFonts w:asciiTheme="majorHAnsi" w:hAnsiTheme="majorHAnsi"/>
              </w:rPr>
              <w:lastRenderedPageBreak/>
              <w:t>Wartość wg. oceny.</w:t>
            </w:r>
          </w:p>
          <w:p w:rsidR="00EB0830" w:rsidRDefault="00EB0830" w:rsidP="00EB0830">
            <w:pPr>
              <w:spacing w:after="0"/>
              <w:jc w:val="center"/>
              <w:rPr>
                <w:rFonts w:asciiTheme="majorHAnsi" w:hAnsiTheme="majorHAnsi"/>
              </w:rPr>
            </w:pPr>
          </w:p>
          <w:p w:rsidR="00EB0830" w:rsidRDefault="00D80EC4" w:rsidP="00EB0830">
            <w:pPr>
              <w:spacing w:after="0"/>
              <w:jc w:val="center"/>
              <w:rPr>
                <w:rFonts w:asciiTheme="majorHAnsi" w:hAnsiTheme="majorHAnsi"/>
              </w:rPr>
            </w:pPr>
            <w:r>
              <w:rPr>
                <w:rFonts w:asciiTheme="majorHAnsi" w:hAnsiTheme="majorHAnsi"/>
              </w:rPr>
              <w:lastRenderedPageBreak/>
              <w:t>Brak w</w:t>
            </w:r>
            <w:r w:rsidR="00EB0830">
              <w:rPr>
                <w:rFonts w:asciiTheme="majorHAnsi" w:hAnsiTheme="majorHAnsi"/>
              </w:rPr>
              <w:t>ymagana minimalnej ilości punktów</w:t>
            </w:r>
            <w:r>
              <w:rPr>
                <w:rFonts w:asciiTheme="majorHAnsi" w:hAnsiTheme="majorHAnsi"/>
              </w:rPr>
              <w:t>.</w:t>
            </w:r>
          </w:p>
          <w:p w:rsidR="00EB0830" w:rsidRDefault="00EB0830" w:rsidP="00EB0830">
            <w:pPr>
              <w:spacing w:after="0"/>
              <w:jc w:val="center"/>
              <w:rPr>
                <w:rFonts w:asciiTheme="majorHAnsi" w:hAnsiTheme="majorHAnsi"/>
              </w:rPr>
            </w:pPr>
          </w:p>
          <w:p w:rsidR="00EB0830" w:rsidRPr="00D5376F" w:rsidRDefault="00EB0830" w:rsidP="00EB0830">
            <w:pPr>
              <w:spacing w:after="0"/>
              <w:jc w:val="center"/>
              <w:rPr>
                <w:rFonts w:asciiTheme="majorHAnsi" w:hAnsiTheme="majorHAnsi"/>
              </w:rPr>
            </w:pPr>
            <w:r>
              <w:rPr>
                <w:rFonts w:asciiTheme="majorHAnsi" w:hAnsiTheme="majorHAnsi"/>
              </w:rPr>
              <w:t>Kryterium rankingujące.</w:t>
            </w:r>
          </w:p>
        </w:tc>
      </w:tr>
      <w:tr w:rsidR="00EB0830" w:rsidRPr="004B5BFD" w:rsidTr="00A565C2">
        <w:tc>
          <w:tcPr>
            <w:tcW w:w="875" w:type="dxa"/>
            <w:gridSpan w:val="2"/>
            <w:shd w:val="clear" w:color="auto" w:fill="auto"/>
            <w:vAlign w:val="center"/>
          </w:tcPr>
          <w:p w:rsidR="00EB0830" w:rsidRDefault="00BF1890" w:rsidP="00EB0830">
            <w:pPr>
              <w:spacing w:after="0"/>
              <w:jc w:val="center"/>
              <w:rPr>
                <w:rFonts w:asciiTheme="majorHAnsi" w:hAnsiTheme="majorHAnsi"/>
              </w:rPr>
            </w:pPr>
            <w:r>
              <w:rPr>
                <w:rFonts w:asciiTheme="majorHAnsi" w:hAnsiTheme="majorHAnsi"/>
              </w:rPr>
              <w:lastRenderedPageBreak/>
              <w:t>P.9</w:t>
            </w:r>
          </w:p>
        </w:tc>
        <w:tc>
          <w:tcPr>
            <w:tcW w:w="2932" w:type="dxa"/>
            <w:shd w:val="clear" w:color="auto" w:fill="auto"/>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Realizacja wskaźnika dla Poddziałania 1.4.3</w:t>
            </w:r>
          </w:p>
        </w:tc>
        <w:tc>
          <w:tcPr>
            <w:tcW w:w="6444" w:type="dxa"/>
            <w:shd w:val="clear" w:color="auto" w:fill="auto"/>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Ocenie podlega liczba przedsiębiorstw korzystających z obiektów przeznaczonych na wsparcie działalności biznesowej:</w:t>
            </w:r>
          </w:p>
          <w:p w:rsidR="00EB0830" w:rsidRPr="00D5376F" w:rsidRDefault="00EB0830" w:rsidP="00EB0830">
            <w:pPr>
              <w:pStyle w:val="Akapitzlist"/>
              <w:numPr>
                <w:ilvl w:val="0"/>
                <w:numId w:val="16"/>
              </w:numPr>
              <w:spacing w:after="0"/>
              <w:jc w:val="both"/>
              <w:rPr>
                <w:rFonts w:asciiTheme="majorHAnsi" w:hAnsiTheme="majorHAnsi"/>
              </w:rPr>
            </w:pPr>
            <w:r w:rsidRPr="00D5376F">
              <w:rPr>
                <w:rFonts w:asciiTheme="majorHAnsi" w:hAnsiTheme="majorHAnsi"/>
              </w:rPr>
              <w:t>do 20 przedsiębiorstw – 2 pkt;</w:t>
            </w:r>
          </w:p>
          <w:p w:rsidR="00EB0830" w:rsidRPr="00D5376F" w:rsidRDefault="00EB0830" w:rsidP="00EB0830">
            <w:pPr>
              <w:pStyle w:val="Akapitzlist"/>
              <w:numPr>
                <w:ilvl w:val="0"/>
                <w:numId w:val="16"/>
              </w:numPr>
              <w:spacing w:after="0"/>
              <w:jc w:val="both"/>
              <w:rPr>
                <w:rFonts w:asciiTheme="majorHAnsi" w:hAnsiTheme="majorHAnsi"/>
              </w:rPr>
            </w:pPr>
            <w:r w:rsidRPr="00D5376F">
              <w:rPr>
                <w:rFonts w:asciiTheme="majorHAnsi" w:hAnsiTheme="majorHAnsi"/>
              </w:rPr>
              <w:t>powyżej 20 do 40 przedsiębiorstw – 4 pkt;</w:t>
            </w:r>
          </w:p>
          <w:p w:rsidR="00EB0830" w:rsidRPr="00D5376F" w:rsidRDefault="00EB0830" w:rsidP="00EB0830">
            <w:pPr>
              <w:pStyle w:val="Akapitzlist"/>
              <w:numPr>
                <w:ilvl w:val="0"/>
                <w:numId w:val="16"/>
              </w:numPr>
              <w:spacing w:after="0"/>
              <w:jc w:val="both"/>
              <w:rPr>
                <w:rFonts w:asciiTheme="majorHAnsi" w:hAnsiTheme="majorHAnsi"/>
              </w:rPr>
            </w:pPr>
            <w:r w:rsidRPr="00D5376F">
              <w:rPr>
                <w:rFonts w:asciiTheme="majorHAnsi" w:hAnsiTheme="majorHAnsi"/>
              </w:rPr>
              <w:t>powyżej 40 przedsiębiorstw – 6 pkt.</w:t>
            </w:r>
          </w:p>
          <w:p w:rsidR="00EB0830" w:rsidRPr="00D5376F" w:rsidRDefault="00EB0830" w:rsidP="00EB0830">
            <w:pPr>
              <w:spacing w:after="0" w:line="240" w:lineRule="auto"/>
              <w:jc w:val="both"/>
              <w:rPr>
                <w:rFonts w:asciiTheme="majorHAnsi" w:hAnsiTheme="majorHAnsi"/>
                <w:color w:val="FF0000"/>
              </w:rPr>
            </w:pPr>
          </w:p>
        </w:tc>
        <w:tc>
          <w:tcPr>
            <w:tcW w:w="4070" w:type="dxa"/>
            <w:shd w:val="clear" w:color="auto" w:fill="auto"/>
            <w:vAlign w:val="center"/>
          </w:tcPr>
          <w:p w:rsidR="00EB0830" w:rsidRDefault="00EB0830" w:rsidP="00EB0830">
            <w:pPr>
              <w:spacing w:after="0"/>
              <w:jc w:val="center"/>
              <w:rPr>
                <w:rFonts w:asciiTheme="majorHAnsi" w:hAnsiTheme="majorHAnsi"/>
              </w:rPr>
            </w:pPr>
            <w:r>
              <w:rPr>
                <w:rFonts w:asciiTheme="majorHAnsi" w:hAnsiTheme="majorHAnsi"/>
              </w:rPr>
              <w:t>Wartość wg. oceny.</w:t>
            </w:r>
          </w:p>
          <w:p w:rsidR="00EB0830" w:rsidRDefault="00EB0830" w:rsidP="00EB0830">
            <w:pPr>
              <w:spacing w:after="0"/>
              <w:jc w:val="center"/>
              <w:rPr>
                <w:rFonts w:asciiTheme="majorHAnsi" w:hAnsiTheme="majorHAnsi"/>
              </w:rPr>
            </w:pPr>
          </w:p>
          <w:p w:rsidR="00EB0830" w:rsidRDefault="00EB0830" w:rsidP="00EB0830">
            <w:pPr>
              <w:spacing w:after="0"/>
              <w:jc w:val="center"/>
              <w:rPr>
                <w:rFonts w:asciiTheme="majorHAnsi" w:hAnsiTheme="majorHAnsi"/>
              </w:rPr>
            </w:pPr>
            <w:r>
              <w:rPr>
                <w:rFonts w:asciiTheme="majorHAnsi" w:hAnsiTheme="majorHAnsi"/>
              </w:rPr>
              <w:t>Brak wymaganej minimalnej ilości punktów.</w:t>
            </w:r>
          </w:p>
          <w:p w:rsidR="00EB0830" w:rsidRDefault="00EB0830" w:rsidP="00EB0830">
            <w:pPr>
              <w:spacing w:after="0"/>
              <w:jc w:val="center"/>
              <w:rPr>
                <w:rFonts w:asciiTheme="majorHAnsi" w:hAnsiTheme="majorHAnsi"/>
              </w:rPr>
            </w:pPr>
          </w:p>
          <w:p w:rsidR="00EB0830" w:rsidRDefault="00EB0830" w:rsidP="00EB0830">
            <w:pPr>
              <w:spacing w:after="0"/>
              <w:jc w:val="center"/>
              <w:rPr>
                <w:rFonts w:asciiTheme="majorHAnsi" w:hAnsiTheme="majorHAnsi"/>
              </w:rPr>
            </w:pPr>
            <w:r>
              <w:rPr>
                <w:rFonts w:asciiTheme="majorHAnsi" w:hAnsiTheme="majorHAnsi"/>
              </w:rPr>
              <w:t>Kryterium rankingujące.</w:t>
            </w:r>
          </w:p>
        </w:tc>
      </w:tr>
      <w:tr w:rsidR="00EB0830" w:rsidRPr="004B5BFD" w:rsidTr="00A565C2">
        <w:tc>
          <w:tcPr>
            <w:tcW w:w="875" w:type="dxa"/>
            <w:gridSpan w:val="2"/>
            <w:shd w:val="clear" w:color="auto" w:fill="auto"/>
            <w:vAlign w:val="center"/>
          </w:tcPr>
          <w:p w:rsidR="00EB0830" w:rsidRDefault="00BF1890" w:rsidP="00EB0830">
            <w:pPr>
              <w:spacing w:after="0"/>
              <w:jc w:val="center"/>
              <w:rPr>
                <w:rFonts w:asciiTheme="majorHAnsi" w:hAnsiTheme="majorHAnsi"/>
              </w:rPr>
            </w:pPr>
            <w:r>
              <w:rPr>
                <w:rFonts w:asciiTheme="majorHAnsi" w:hAnsiTheme="majorHAnsi"/>
              </w:rPr>
              <w:t>P.10</w:t>
            </w:r>
          </w:p>
        </w:tc>
        <w:tc>
          <w:tcPr>
            <w:tcW w:w="2932" w:type="dxa"/>
            <w:shd w:val="clear" w:color="auto" w:fill="auto"/>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Lokalizacja projektu na obszarach o wysokiej stopie bezrobocia</w:t>
            </w:r>
          </w:p>
        </w:tc>
        <w:tc>
          <w:tcPr>
            <w:tcW w:w="6444" w:type="dxa"/>
            <w:shd w:val="clear" w:color="auto" w:fill="auto"/>
            <w:vAlign w:val="center"/>
          </w:tcPr>
          <w:p w:rsidR="00EB0830" w:rsidRPr="00D5376F" w:rsidRDefault="00EB0830" w:rsidP="00EB0830">
            <w:pPr>
              <w:spacing w:after="0" w:line="240" w:lineRule="auto"/>
              <w:jc w:val="both"/>
              <w:rPr>
                <w:rFonts w:asciiTheme="majorHAnsi" w:hAnsiTheme="majorHAnsi"/>
              </w:rPr>
            </w:pPr>
          </w:p>
          <w:p w:rsidR="00EB0830" w:rsidRDefault="00EB0830" w:rsidP="00EB0830">
            <w:pPr>
              <w:spacing w:after="0" w:line="240" w:lineRule="auto"/>
              <w:jc w:val="both"/>
              <w:rPr>
                <w:rFonts w:asciiTheme="majorHAnsi" w:hAnsiTheme="majorHAnsi"/>
              </w:rPr>
            </w:pPr>
            <w:r w:rsidRPr="00D5376F">
              <w:rPr>
                <w:rFonts w:asciiTheme="majorHAnsi" w:hAnsiTheme="majorHAnsi"/>
              </w:rPr>
              <w:t xml:space="preserve">Ocenie podlega czy projekt jest realizowany na terenie powiatów, w których stopa bezrobocia jest większa niż </w:t>
            </w:r>
            <w:r w:rsidR="0027782C">
              <w:rPr>
                <w:rFonts w:asciiTheme="majorHAnsi" w:hAnsiTheme="majorHAnsi"/>
              </w:rPr>
              <w:t xml:space="preserve">średnia </w:t>
            </w:r>
            <w:r w:rsidRPr="00D5376F">
              <w:rPr>
                <w:rFonts w:asciiTheme="majorHAnsi" w:hAnsiTheme="majorHAnsi"/>
              </w:rPr>
              <w:t>stopa bezrobocia w województwie kujawsko-pomorskim (na podstawie danych za marzec 2017 r.).</w:t>
            </w:r>
          </w:p>
          <w:p w:rsidR="00EB0830" w:rsidRDefault="00EB0830" w:rsidP="00EB0830">
            <w:pPr>
              <w:spacing w:after="0" w:line="240" w:lineRule="auto"/>
              <w:jc w:val="both"/>
              <w:rPr>
                <w:rFonts w:asciiTheme="majorHAnsi" w:hAnsiTheme="majorHAnsi"/>
              </w:rPr>
            </w:pPr>
          </w:p>
          <w:p w:rsidR="00EB0830" w:rsidRDefault="00EB0830" w:rsidP="00EB0830">
            <w:pPr>
              <w:spacing w:after="0" w:line="240" w:lineRule="auto"/>
              <w:jc w:val="both"/>
              <w:rPr>
                <w:rFonts w:asciiTheme="majorHAnsi" w:hAnsiTheme="majorHAnsi"/>
              </w:rPr>
            </w:pPr>
            <w:r>
              <w:rPr>
                <w:rFonts w:asciiTheme="majorHAnsi" w:hAnsiTheme="majorHAnsi"/>
              </w:rPr>
              <w:t>Tak – 4 pkt.</w:t>
            </w:r>
          </w:p>
          <w:p w:rsidR="00EB0830" w:rsidRPr="00D5376F" w:rsidRDefault="00EB0830" w:rsidP="00EB0830">
            <w:pPr>
              <w:spacing w:after="0" w:line="240" w:lineRule="auto"/>
              <w:jc w:val="both"/>
              <w:rPr>
                <w:rFonts w:asciiTheme="majorHAnsi" w:hAnsiTheme="majorHAnsi"/>
              </w:rPr>
            </w:pPr>
            <w:r>
              <w:rPr>
                <w:rFonts w:asciiTheme="majorHAnsi" w:hAnsiTheme="majorHAnsi"/>
              </w:rPr>
              <w:t>Nie – 0 pkt.</w:t>
            </w:r>
          </w:p>
          <w:p w:rsidR="00EB0830" w:rsidRPr="00D5376F" w:rsidRDefault="00EB0830" w:rsidP="00EB0830">
            <w:pPr>
              <w:spacing w:after="0"/>
              <w:jc w:val="both"/>
              <w:rPr>
                <w:rFonts w:asciiTheme="majorHAnsi" w:hAnsiTheme="majorHAnsi"/>
              </w:rPr>
            </w:pPr>
          </w:p>
        </w:tc>
        <w:tc>
          <w:tcPr>
            <w:tcW w:w="4070" w:type="dxa"/>
            <w:shd w:val="clear" w:color="auto" w:fill="auto"/>
            <w:vAlign w:val="center"/>
          </w:tcPr>
          <w:p w:rsidR="00EB0830" w:rsidRDefault="00EB0830" w:rsidP="00EB0830">
            <w:pPr>
              <w:spacing w:after="0"/>
              <w:jc w:val="center"/>
              <w:rPr>
                <w:rFonts w:asciiTheme="majorHAnsi" w:hAnsiTheme="majorHAnsi"/>
              </w:rPr>
            </w:pPr>
            <w:r>
              <w:rPr>
                <w:rFonts w:asciiTheme="majorHAnsi" w:hAnsiTheme="majorHAnsi"/>
              </w:rPr>
              <w:t>Wartość wg. oceny.</w:t>
            </w:r>
          </w:p>
          <w:p w:rsidR="00EB0830" w:rsidRDefault="00EB0830" w:rsidP="00EB0830">
            <w:pPr>
              <w:spacing w:after="0"/>
              <w:jc w:val="center"/>
              <w:rPr>
                <w:rFonts w:asciiTheme="majorHAnsi" w:hAnsiTheme="majorHAnsi"/>
              </w:rPr>
            </w:pPr>
          </w:p>
          <w:p w:rsidR="00EB0830" w:rsidRDefault="00EB0830" w:rsidP="00EB0830">
            <w:pPr>
              <w:spacing w:after="0"/>
              <w:jc w:val="center"/>
              <w:rPr>
                <w:rFonts w:asciiTheme="majorHAnsi" w:hAnsiTheme="majorHAnsi"/>
              </w:rPr>
            </w:pPr>
            <w:r>
              <w:rPr>
                <w:rFonts w:asciiTheme="majorHAnsi" w:hAnsiTheme="majorHAnsi"/>
              </w:rPr>
              <w:t>Brak wymaganej minimalnej ilości punktów.</w:t>
            </w:r>
          </w:p>
          <w:p w:rsidR="00EB0830" w:rsidRDefault="00EB0830" w:rsidP="00EB0830">
            <w:pPr>
              <w:spacing w:after="0"/>
              <w:jc w:val="center"/>
              <w:rPr>
                <w:rFonts w:asciiTheme="majorHAnsi" w:hAnsiTheme="majorHAnsi"/>
              </w:rPr>
            </w:pPr>
          </w:p>
          <w:p w:rsidR="00EB0830" w:rsidRDefault="00EB0830" w:rsidP="00EB0830">
            <w:pPr>
              <w:spacing w:after="0"/>
              <w:jc w:val="center"/>
              <w:rPr>
                <w:rFonts w:asciiTheme="majorHAnsi" w:hAnsiTheme="majorHAnsi"/>
              </w:rPr>
            </w:pPr>
            <w:r>
              <w:rPr>
                <w:rFonts w:asciiTheme="majorHAnsi" w:hAnsiTheme="majorHAnsi"/>
              </w:rPr>
              <w:t>Kryterium rankingujące.</w:t>
            </w:r>
          </w:p>
        </w:tc>
      </w:tr>
      <w:tr w:rsidR="00EB0830" w:rsidRPr="004B5BFD" w:rsidTr="00585BA0">
        <w:trPr>
          <w:trHeight w:val="2141"/>
        </w:trPr>
        <w:tc>
          <w:tcPr>
            <w:tcW w:w="875" w:type="dxa"/>
            <w:gridSpan w:val="2"/>
            <w:shd w:val="clear" w:color="auto" w:fill="auto"/>
            <w:vAlign w:val="center"/>
          </w:tcPr>
          <w:p w:rsidR="00EB0830" w:rsidRDefault="00BF1890" w:rsidP="00EB0830">
            <w:pPr>
              <w:spacing w:after="0"/>
              <w:jc w:val="center"/>
              <w:rPr>
                <w:rFonts w:asciiTheme="majorHAnsi" w:hAnsiTheme="majorHAnsi"/>
              </w:rPr>
            </w:pPr>
            <w:r>
              <w:rPr>
                <w:rFonts w:asciiTheme="majorHAnsi" w:hAnsiTheme="majorHAnsi"/>
              </w:rPr>
              <w:lastRenderedPageBreak/>
              <w:t>P.11</w:t>
            </w:r>
          </w:p>
        </w:tc>
        <w:tc>
          <w:tcPr>
            <w:tcW w:w="2932" w:type="dxa"/>
            <w:shd w:val="clear" w:color="auto" w:fill="auto"/>
            <w:vAlign w:val="center"/>
          </w:tcPr>
          <w:p w:rsidR="00EB0830" w:rsidRPr="00D5376F" w:rsidRDefault="00EB0830" w:rsidP="00EB0830">
            <w:pPr>
              <w:spacing w:after="0"/>
              <w:jc w:val="center"/>
              <w:rPr>
                <w:rFonts w:asciiTheme="majorHAnsi" w:hAnsiTheme="majorHAnsi"/>
              </w:rPr>
            </w:pPr>
            <w:r>
              <w:rPr>
                <w:rFonts w:asciiTheme="majorHAnsi" w:hAnsiTheme="majorHAnsi"/>
              </w:rPr>
              <w:t>Realizacja projektu w partnerstwie</w:t>
            </w:r>
          </w:p>
        </w:tc>
        <w:tc>
          <w:tcPr>
            <w:tcW w:w="6444" w:type="dxa"/>
            <w:shd w:val="clear" w:color="auto" w:fill="auto"/>
            <w:vAlign w:val="center"/>
          </w:tcPr>
          <w:p w:rsidR="00EB0830" w:rsidRDefault="00EB0830" w:rsidP="00EB0830">
            <w:pPr>
              <w:spacing w:after="0"/>
              <w:jc w:val="both"/>
              <w:rPr>
                <w:rFonts w:asciiTheme="majorHAnsi" w:hAnsiTheme="majorHAnsi"/>
              </w:rPr>
            </w:pPr>
            <w:r>
              <w:rPr>
                <w:rFonts w:asciiTheme="majorHAnsi" w:hAnsiTheme="majorHAnsi"/>
              </w:rPr>
              <w:t xml:space="preserve">Ocenie podlega czy projekt </w:t>
            </w:r>
            <w:r w:rsidR="00E56298">
              <w:rPr>
                <w:rFonts w:asciiTheme="majorHAnsi" w:hAnsiTheme="majorHAnsi"/>
              </w:rPr>
              <w:t>jest realizowany w partnerstwie z przedsiębiorstwem.</w:t>
            </w:r>
          </w:p>
          <w:p w:rsidR="00EB0830"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Pr>
                <w:rFonts w:asciiTheme="majorHAnsi" w:hAnsiTheme="majorHAnsi"/>
              </w:rPr>
              <w:t>Tak – 4 pkt.</w:t>
            </w:r>
          </w:p>
          <w:p w:rsidR="00EB0830" w:rsidRPr="00D5376F" w:rsidRDefault="00EB0830" w:rsidP="00EB0830">
            <w:pPr>
              <w:spacing w:after="0"/>
              <w:jc w:val="both"/>
              <w:rPr>
                <w:rFonts w:asciiTheme="majorHAnsi" w:hAnsiTheme="majorHAnsi"/>
              </w:rPr>
            </w:pPr>
            <w:r>
              <w:rPr>
                <w:rFonts w:asciiTheme="majorHAnsi" w:hAnsiTheme="majorHAnsi"/>
              </w:rPr>
              <w:t>Nie – 0 pkt.</w:t>
            </w:r>
          </w:p>
        </w:tc>
        <w:tc>
          <w:tcPr>
            <w:tcW w:w="4070" w:type="dxa"/>
            <w:shd w:val="clear" w:color="auto" w:fill="auto"/>
            <w:vAlign w:val="center"/>
          </w:tcPr>
          <w:p w:rsidR="00EB0830" w:rsidRDefault="00EB0830" w:rsidP="00EB0830">
            <w:pPr>
              <w:spacing w:after="0"/>
              <w:jc w:val="center"/>
              <w:rPr>
                <w:rFonts w:asciiTheme="majorHAnsi" w:hAnsiTheme="majorHAnsi"/>
              </w:rPr>
            </w:pPr>
            <w:r>
              <w:rPr>
                <w:rFonts w:asciiTheme="majorHAnsi" w:hAnsiTheme="majorHAnsi"/>
              </w:rPr>
              <w:t>Wartość wg. oceny.</w:t>
            </w:r>
          </w:p>
          <w:p w:rsidR="00EB0830" w:rsidRDefault="00EB0830" w:rsidP="00EB0830">
            <w:pPr>
              <w:spacing w:after="0"/>
              <w:jc w:val="center"/>
              <w:rPr>
                <w:rFonts w:asciiTheme="majorHAnsi" w:hAnsiTheme="majorHAnsi"/>
              </w:rPr>
            </w:pPr>
          </w:p>
          <w:p w:rsidR="00EB0830" w:rsidRDefault="00EB0830" w:rsidP="00EB0830">
            <w:pPr>
              <w:spacing w:after="0"/>
              <w:jc w:val="center"/>
              <w:rPr>
                <w:rFonts w:asciiTheme="majorHAnsi" w:hAnsiTheme="majorHAnsi"/>
              </w:rPr>
            </w:pPr>
            <w:r>
              <w:rPr>
                <w:rFonts w:asciiTheme="majorHAnsi" w:hAnsiTheme="majorHAnsi"/>
              </w:rPr>
              <w:t>Brak wymaganej minimalnej ilości punktów.</w:t>
            </w:r>
          </w:p>
          <w:p w:rsidR="00EB0830" w:rsidRDefault="00EB0830" w:rsidP="00EB0830">
            <w:pPr>
              <w:spacing w:after="0"/>
              <w:jc w:val="center"/>
              <w:rPr>
                <w:rFonts w:asciiTheme="majorHAnsi" w:hAnsiTheme="majorHAnsi"/>
              </w:rPr>
            </w:pPr>
          </w:p>
          <w:p w:rsidR="00EB0830" w:rsidRDefault="00EB0830" w:rsidP="00EB0830">
            <w:pPr>
              <w:spacing w:after="0"/>
              <w:jc w:val="center"/>
              <w:rPr>
                <w:rFonts w:asciiTheme="majorHAnsi" w:hAnsiTheme="majorHAnsi"/>
              </w:rPr>
            </w:pPr>
            <w:r>
              <w:rPr>
                <w:rFonts w:asciiTheme="majorHAnsi" w:hAnsiTheme="majorHAnsi"/>
              </w:rPr>
              <w:t>Kryterium rankingujące.</w:t>
            </w:r>
          </w:p>
        </w:tc>
      </w:tr>
      <w:tr w:rsidR="00EB0830" w:rsidRPr="00D5376F" w:rsidTr="00173BBB">
        <w:trPr>
          <w:trHeight w:val="369"/>
        </w:trPr>
        <w:tc>
          <w:tcPr>
            <w:tcW w:w="14321" w:type="dxa"/>
            <w:gridSpan w:val="5"/>
            <w:shd w:val="clear" w:color="auto" w:fill="8DB3E2"/>
            <w:vAlign w:val="center"/>
          </w:tcPr>
          <w:p w:rsidR="00EB0830" w:rsidRPr="00D5376F" w:rsidRDefault="00EB0830" w:rsidP="00EB0830">
            <w:pPr>
              <w:pStyle w:val="Akapitzlist"/>
              <w:spacing w:after="0"/>
              <w:ind w:left="0"/>
              <w:jc w:val="both"/>
              <w:rPr>
                <w:rFonts w:asciiTheme="majorHAnsi" w:hAnsiTheme="majorHAnsi"/>
                <w:b/>
              </w:rPr>
            </w:pPr>
            <w:r w:rsidRPr="00D5376F">
              <w:rPr>
                <w:rFonts w:asciiTheme="majorHAnsi" w:hAnsiTheme="majorHAnsi"/>
                <w:b/>
              </w:rPr>
              <w:t>A. Kryteria Formalne</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A.1</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Wniosek o dofinansowanie projektu został złożony </w:t>
            </w:r>
            <w:r w:rsidRPr="00D5376F">
              <w:rPr>
                <w:rFonts w:asciiTheme="majorHAnsi" w:hAnsiTheme="majorHAnsi"/>
              </w:rPr>
              <w:br/>
              <w:t>we właściwym terminie i do właściwej instytucji</w:t>
            </w:r>
          </w:p>
        </w:tc>
        <w:tc>
          <w:tcPr>
            <w:tcW w:w="6444" w:type="dxa"/>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Ocenie podlega cz</w:t>
            </w:r>
            <w:r>
              <w:rPr>
                <w:rFonts w:asciiTheme="majorHAnsi" w:hAnsiTheme="majorHAnsi"/>
              </w:rPr>
              <w:t>y wnioskodawca złożył wniosek o </w:t>
            </w:r>
            <w:r w:rsidRPr="00D5376F">
              <w:rPr>
                <w:rFonts w:asciiTheme="majorHAnsi" w:hAnsiTheme="majorHAnsi"/>
              </w:rPr>
              <w:t>dofinansowanie projektu w terminie oraz do instytucji wskazanej w regulaminie konkursu, w odpowiedzi na właściwy konkurs.</w:t>
            </w:r>
          </w:p>
          <w:p w:rsidR="00EB0830"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Pr>
                <w:rFonts w:asciiTheme="majorHAnsi" w:hAnsiTheme="majorHAnsi"/>
              </w:rPr>
              <w:t>Kryterium nie podlega poprawie.</w:t>
            </w:r>
          </w:p>
          <w:p w:rsidR="00243E8C" w:rsidRPr="00D5376F" w:rsidRDefault="00243E8C"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A.2</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Wniosek o dofinansowanie projektu został złożony na właściwym formularzu</w:t>
            </w:r>
          </w:p>
        </w:tc>
        <w:tc>
          <w:tcPr>
            <w:tcW w:w="6444" w:type="dxa"/>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Ocenie podlega czy wnioskodawca złożył ostateczną wersję wniosku o dofinansowa</w:t>
            </w:r>
            <w:r>
              <w:rPr>
                <w:rFonts w:asciiTheme="majorHAnsi" w:hAnsiTheme="majorHAnsi"/>
              </w:rPr>
              <w:t>nie projektu w formie wydruku z </w:t>
            </w:r>
            <w:r w:rsidRPr="00D5376F">
              <w:rPr>
                <w:rFonts w:asciiTheme="majorHAnsi" w:hAnsiTheme="majorHAnsi"/>
              </w:rPr>
              <w:t>generatora wniosków o dofinansowanie projektu udostępniony przez IZ RPO. Wydruk wniosku o dofinansowanie projektu zawierający napis„ wersja próbna” nie jest ostateczną wersją wniosku o dofinansowanie projektu.</w:t>
            </w:r>
          </w:p>
          <w:p w:rsidR="00EB0830"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Pr>
                <w:rFonts w:asciiTheme="majorHAnsi" w:hAnsiTheme="majorHAnsi"/>
              </w:rPr>
              <w:t>Kryterium nie podlega poprawie.</w:t>
            </w:r>
          </w:p>
          <w:p w:rsidR="00EB0830" w:rsidRDefault="00EB0830" w:rsidP="00EB0830">
            <w:pPr>
              <w:spacing w:after="0"/>
              <w:jc w:val="both"/>
              <w:rPr>
                <w:rFonts w:asciiTheme="majorHAnsi" w:hAnsiTheme="majorHAnsi"/>
              </w:rPr>
            </w:pPr>
          </w:p>
          <w:p w:rsidR="00243E8C" w:rsidRPr="001D1694" w:rsidRDefault="00243E8C"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Pr>
                <w:rFonts w:asciiTheme="majorHAnsi" w:hAnsiTheme="majorHAnsi"/>
              </w:rPr>
              <w:lastRenderedPageBreak/>
              <w:t>A.3</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Niepodleganie wykluczeniu </w:t>
            </w:r>
            <w:r w:rsidRPr="00D5376F">
              <w:rPr>
                <w:rFonts w:asciiTheme="majorHAnsi" w:hAnsiTheme="majorHAnsi"/>
              </w:rPr>
              <w:br/>
              <w:t>z możliwości otrzymania dofinansowania ze środków Unii Europejskiej</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line="240" w:lineRule="auto"/>
              <w:jc w:val="both"/>
              <w:rPr>
                <w:rFonts w:asciiTheme="majorHAnsi" w:hAnsiTheme="majorHAnsi"/>
                <w:b/>
                <w:u w:val="single"/>
              </w:rPr>
            </w:pPr>
            <w:r w:rsidRPr="00D5376F">
              <w:rPr>
                <w:rFonts w:asciiTheme="majorHAnsi" w:hAnsiTheme="majorHAnsi"/>
                <w:b/>
                <w:u w:val="single"/>
              </w:rPr>
              <w:t>Wykluczenia podmiotowe (dotyczące wnioskodawcy) i przedmiotowe (dotyczące przedmiotu projektu):</w:t>
            </w:r>
          </w:p>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Ocenie podlega:</w:t>
            </w:r>
          </w:p>
          <w:p w:rsidR="00EB0830" w:rsidRPr="00D5376F" w:rsidRDefault="00EB0830" w:rsidP="00EB0830">
            <w:pPr>
              <w:pStyle w:val="Akapitzlist"/>
              <w:numPr>
                <w:ilvl w:val="0"/>
                <w:numId w:val="12"/>
              </w:numPr>
              <w:spacing w:after="0"/>
              <w:jc w:val="both"/>
              <w:rPr>
                <w:rFonts w:asciiTheme="majorHAnsi" w:hAnsiTheme="majorHAnsi"/>
              </w:rPr>
            </w:pPr>
            <w:r>
              <w:rPr>
                <w:rFonts w:asciiTheme="majorHAnsi" w:hAnsiTheme="majorHAnsi"/>
              </w:rPr>
              <w:t xml:space="preserve">czy </w:t>
            </w:r>
            <w:r w:rsidR="005A2664">
              <w:rPr>
                <w:rFonts w:asciiTheme="majorHAnsi" w:hAnsiTheme="majorHAnsi"/>
              </w:rPr>
              <w:t>wnioskodawca/partner</w:t>
            </w:r>
            <w:r w:rsidRPr="00D5376F">
              <w:rPr>
                <w:rFonts w:asciiTheme="majorHAnsi" w:hAnsiTheme="majorHAnsi"/>
              </w:rPr>
              <w:t xml:space="preserve"> nie podlega wykluczeniu z możliwoś</w:t>
            </w:r>
            <w:r>
              <w:rPr>
                <w:rFonts w:asciiTheme="majorHAnsi" w:hAnsiTheme="majorHAnsi"/>
              </w:rPr>
              <w:t>ci otrzymania dofinansowania ze </w:t>
            </w:r>
            <w:r w:rsidRPr="00D5376F">
              <w:rPr>
                <w:rFonts w:asciiTheme="majorHAnsi" w:hAnsiTheme="majorHAnsi"/>
              </w:rPr>
              <w:t>środków Unii Europejskiej na podstawie:</w:t>
            </w:r>
          </w:p>
          <w:p w:rsidR="00EB0830" w:rsidRPr="00D5376F" w:rsidRDefault="00EB0830" w:rsidP="00EB0830">
            <w:pPr>
              <w:numPr>
                <w:ilvl w:val="0"/>
                <w:numId w:val="1"/>
              </w:numPr>
              <w:spacing w:after="0"/>
              <w:ind w:left="720"/>
              <w:jc w:val="both"/>
              <w:rPr>
                <w:rFonts w:asciiTheme="majorHAnsi" w:hAnsiTheme="majorHAnsi"/>
              </w:rPr>
            </w:pPr>
            <w:r w:rsidRPr="00D5376F">
              <w:rPr>
                <w:rFonts w:asciiTheme="majorHAnsi" w:hAnsiTheme="majorHAnsi"/>
              </w:rPr>
              <w:t>art. 207 ust. 4 ustawy z dnia 27 sierpnia 2009 r. o finansach publicznych (Dz. U. z 2016 r. poz. 1870 ze zm.</w:t>
            </w:r>
            <w:r>
              <w:rPr>
                <w:rFonts w:asciiTheme="majorHAnsi" w:hAnsiTheme="majorHAnsi"/>
              </w:rPr>
              <w:t>; dalej: ustawa o finansach publicznych</w:t>
            </w:r>
            <w:r w:rsidRPr="00D5376F">
              <w:rPr>
                <w:rFonts w:asciiTheme="majorHAnsi" w:hAnsiTheme="majorHAnsi"/>
              </w:rPr>
              <w:t>),</w:t>
            </w:r>
          </w:p>
          <w:p w:rsidR="00EB0830" w:rsidRPr="00D5376F" w:rsidRDefault="00EB0830" w:rsidP="00EB0830">
            <w:pPr>
              <w:numPr>
                <w:ilvl w:val="0"/>
                <w:numId w:val="1"/>
              </w:numPr>
              <w:spacing w:after="0"/>
              <w:ind w:left="720"/>
              <w:jc w:val="both"/>
              <w:rPr>
                <w:rFonts w:asciiTheme="majorHAnsi" w:hAnsiTheme="majorHAnsi"/>
              </w:rPr>
            </w:pPr>
            <w:r w:rsidRPr="00D5376F">
              <w:rPr>
                <w:rFonts w:asciiTheme="majorHAnsi" w:hAnsiTheme="majorHAnsi"/>
              </w:rPr>
              <w:t>art. 12 ust. 1 pkt 1 ust</w:t>
            </w:r>
            <w:r>
              <w:rPr>
                <w:rFonts w:asciiTheme="majorHAnsi" w:hAnsiTheme="majorHAnsi"/>
              </w:rPr>
              <w:t>awy z dnia 15 czerwca 2012 r. o </w:t>
            </w:r>
            <w:r w:rsidRPr="00D5376F">
              <w:rPr>
                <w:rFonts w:asciiTheme="majorHAnsi" w:hAnsiTheme="majorHAnsi"/>
              </w:rPr>
              <w:t xml:space="preserve">skutkach powierzania wykonywania pracy cudzoziemcom przebywającym wbrew przepisom na terytorium Rzeczypospolitej </w:t>
            </w:r>
            <w:r>
              <w:rPr>
                <w:rFonts w:asciiTheme="majorHAnsi" w:hAnsiTheme="majorHAnsi"/>
              </w:rPr>
              <w:t>Polskiej (Dz. U. z 2012 r. poz. </w:t>
            </w:r>
            <w:r w:rsidRPr="00D5376F">
              <w:rPr>
                <w:rFonts w:asciiTheme="majorHAnsi" w:hAnsiTheme="majorHAnsi"/>
              </w:rPr>
              <w:t>769),</w:t>
            </w:r>
          </w:p>
          <w:p w:rsidR="00EB0830" w:rsidRPr="00D5376F" w:rsidRDefault="00EB0830" w:rsidP="00EB0830">
            <w:pPr>
              <w:numPr>
                <w:ilvl w:val="0"/>
                <w:numId w:val="1"/>
              </w:numPr>
              <w:spacing w:after="0"/>
              <w:ind w:left="720"/>
              <w:jc w:val="both"/>
              <w:rPr>
                <w:rFonts w:asciiTheme="majorHAnsi" w:hAnsiTheme="majorHAnsi"/>
              </w:rPr>
            </w:pPr>
            <w:r w:rsidRPr="00D5376F">
              <w:rPr>
                <w:rFonts w:asciiTheme="majorHAnsi" w:hAnsiTheme="majorHAnsi"/>
              </w:rPr>
              <w:t>art. 9 ust. 1 pkt 2a ustawy z dnia 28 października 2002 r. o odpowiedzialności podmiotów zbiorowych za czyny zabronione pod groźbą kary (tj. Dz. U. z 2015 r. poz. 1212 ze zm.)?</w:t>
            </w:r>
          </w:p>
          <w:p w:rsidR="00EB0830" w:rsidRPr="00D5376F" w:rsidRDefault="00EB0830" w:rsidP="00EB0830">
            <w:pPr>
              <w:spacing w:after="0"/>
              <w:ind w:left="720"/>
              <w:jc w:val="both"/>
              <w:rPr>
                <w:rFonts w:asciiTheme="majorHAnsi" w:hAnsiTheme="majorHAnsi"/>
              </w:rPr>
            </w:pPr>
          </w:p>
          <w:p w:rsidR="00EB0830" w:rsidRPr="00D5376F" w:rsidRDefault="00EB0830" w:rsidP="00EB0830">
            <w:pPr>
              <w:pStyle w:val="Akapitzlist"/>
              <w:numPr>
                <w:ilvl w:val="0"/>
                <w:numId w:val="12"/>
              </w:numPr>
              <w:spacing w:after="0"/>
              <w:jc w:val="both"/>
              <w:rPr>
                <w:rFonts w:asciiTheme="majorHAnsi" w:hAnsiTheme="majorHAnsi"/>
              </w:rPr>
            </w:pPr>
            <w:r w:rsidRPr="00D5376F">
              <w:rPr>
                <w:rFonts w:asciiTheme="majorHAnsi" w:hAnsiTheme="majorHAnsi"/>
              </w:rPr>
              <w:t>czy na wnioskodawcy/partnerze nie ciąży obowiązek zwrotu pomocy publicznej, wynikający z decyzji Komisji Europejskiej uznającej taką pomoc za niezgodną z prawem oraz z rynkiem wewnętrznym?</w:t>
            </w:r>
          </w:p>
          <w:p w:rsidR="00EB0830" w:rsidRPr="00D5376F" w:rsidRDefault="00EB0830" w:rsidP="00EB0830">
            <w:pPr>
              <w:pStyle w:val="Akapitzlist"/>
              <w:numPr>
                <w:ilvl w:val="0"/>
                <w:numId w:val="12"/>
              </w:numPr>
              <w:spacing w:after="0"/>
              <w:jc w:val="both"/>
              <w:rPr>
                <w:rFonts w:asciiTheme="majorHAnsi" w:hAnsiTheme="majorHAnsi"/>
              </w:rPr>
            </w:pPr>
            <w:r w:rsidRPr="00D5376F">
              <w:rPr>
                <w:rFonts w:asciiTheme="majorHAnsi" w:hAnsiTheme="majorHAnsi"/>
              </w:rPr>
              <w:t>czy wnioskodawca/partn</w:t>
            </w:r>
            <w:r>
              <w:rPr>
                <w:rFonts w:asciiTheme="majorHAnsi" w:hAnsiTheme="majorHAnsi"/>
              </w:rPr>
              <w:t>er nie jest przedsiębiorstwem w </w:t>
            </w:r>
            <w:r w:rsidRPr="00D5376F">
              <w:rPr>
                <w:rFonts w:asciiTheme="majorHAnsi" w:hAnsiTheme="majorHAnsi"/>
              </w:rPr>
              <w:t xml:space="preserve">trudnej sytuacji w rozumieniu pkt 24 Wytycznych dotyczących pomocy państwa na ratowanie i restrukturyzację </w:t>
            </w:r>
            <w:r w:rsidRPr="00D5376F">
              <w:rPr>
                <w:rFonts w:asciiTheme="majorHAnsi" w:hAnsiTheme="majorHAnsi"/>
              </w:rPr>
              <w:lastRenderedPageBreak/>
              <w:t>przedsiębiorstw niefinansowych znajdujących się w trudnej sytuacji</w:t>
            </w:r>
            <w:r w:rsidRPr="00D5376F">
              <w:rPr>
                <w:rStyle w:val="Odwoanieprzypisudolnego"/>
                <w:rFonts w:asciiTheme="majorHAnsi" w:hAnsiTheme="majorHAnsi"/>
              </w:rPr>
              <w:footnoteReference w:id="3"/>
            </w:r>
            <w:r w:rsidRPr="00D5376F">
              <w:rPr>
                <w:rFonts w:asciiTheme="majorHAnsi" w:hAnsiTheme="majorHAnsi"/>
              </w:rPr>
              <w:t>?,</w:t>
            </w:r>
          </w:p>
          <w:p w:rsidR="00EB0830" w:rsidRPr="00D5376F" w:rsidRDefault="00EB0830" w:rsidP="00EB0830">
            <w:pPr>
              <w:pStyle w:val="Akapitzlist"/>
              <w:numPr>
                <w:ilvl w:val="0"/>
                <w:numId w:val="12"/>
              </w:numPr>
              <w:spacing w:after="0"/>
              <w:jc w:val="both"/>
              <w:rPr>
                <w:rFonts w:asciiTheme="majorHAnsi" w:hAnsiTheme="majorHAnsi"/>
              </w:rPr>
            </w:pPr>
            <w:r w:rsidRPr="00D5376F">
              <w:rPr>
                <w:rFonts w:asciiTheme="majorHAnsi" w:hAnsiTheme="majorHAnsi"/>
              </w:rPr>
              <w:t>czy przedmiot realizacji projektu nie dotyczy rodzajów działalności wykluczonych z możliwości uzyskania pomocy finansowej, o których mowa:</w:t>
            </w:r>
          </w:p>
          <w:p w:rsidR="00EB0830" w:rsidRPr="00D5376F" w:rsidRDefault="00EB0830" w:rsidP="00EB0830">
            <w:pPr>
              <w:numPr>
                <w:ilvl w:val="0"/>
                <w:numId w:val="13"/>
              </w:numPr>
              <w:spacing w:after="0"/>
              <w:jc w:val="both"/>
              <w:rPr>
                <w:rFonts w:asciiTheme="majorHAnsi" w:hAnsiTheme="majorHAnsi"/>
              </w:rPr>
            </w:pPr>
            <w:r w:rsidRPr="00D5376F">
              <w:rPr>
                <w:rFonts w:asciiTheme="majorHAnsi" w:hAnsiTheme="majorHAnsi"/>
              </w:rPr>
              <w:t>w art. 1 Rozporządzenia KE (UE) nr 651/2014 z dnia 17 czerwca 2014 r. uznającego niektóre rodzaje pomocy za zgodne z rynkiem wewnęt</w:t>
            </w:r>
            <w:r>
              <w:rPr>
                <w:rFonts w:asciiTheme="majorHAnsi" w:hAnsiTheme="majorHAnsi"/>
              </w:rPr>
              <w:t>rznym w zastosowaniu art. 107 i </w:t>
            </w:r>
            <w:r w:rsidRPr="00D5376F">
              <w:rPr>
                <w:rFonts w:asciiTheme="majorHAnsi" w:hAnsiTheme="majorHAnsi"/>
              </w:rPr>
              <w:t>108 Traktatu) (Dz. Urz. UE L 187 z 26.06.2014; dalej: rozporządzenie KE nr 651/2014),</w:t>
            </w:r>
          </w:p>
          <w:p w:rsidR="00EB0830" w:rsidRPr="00D5376F" w:rsidRDefault="00EB0830" w:rsidP="00EB0830">
            <w:pPr>
              <w:numPr>
                <w:ilvl w:val="0"/>
                <w:numId w:val="13"/>
              </w:numPr>
              <w:spacing w:after="0"/>
              <w:jc w:val="both"/>
              <w:rPr>
                <w:rFonts w:asciiTheme="majorHAnsi" w:hAnsiTheme="majorHAnsi"/>
              </w:rPr>
            </w:pPr>
            <w:r w:rsidRPr="00D5376F">
              <w:rPr>
                <w:rFonts w:asciiTheme="majorHAnsi" w:hAnsiTheme="majorHAnsi"/>
              </w:rPr>
              <w:t xml:space="preserve">w art. 1 rozporządzenia Komisji (UE) nr 1407/2013 z dnia </w:t>
            </w:r>
            <w:r w:rsidRPr="00D5376F">
              <w:rPr>
                <w:rFonts w:asciiTheme="majorHAnsi" w:hAnsiTheme="majorHAnsi"/>
              </w:rPr>
              <w:br/>
              <w:t>18 grudnia 2013 r. w sprawie stosowania art. 107 i 108 Traktatu o funkcjonowaniu Unii Europejskiej do pomocy de </w:t>
            </w:r>
            <w:proofErr w:type="spellStart"/>
            <w:r w:rsidRPr="00D5376F">
              <w:rPr>
                <w:rFonts w:asciiTheme="majorHAnsi" w:hAnsiTheme="majorHAnsi"/>
              </w:rPr>
              <w:t>minimis</w:t>
            </w:r>
            <w:proofErr w:type="spellEnd"/>
            <w:r w:rsidRPr="00D5376F">
              <w:rPr>
                <w:rFonts w:asciiTheme="majorHAnsi" w:hAnsiTheme="majorHAnsi"/>
              </w:rPr>
              <w:t xml:space="preserve"> (Dz. Urz. UE L 352 z 24.12.2013 r., dalej: rozporządzenie KE nr 1407/2013),</w:t>
            </w:r>
          </w:p>
          <w:p w:rsidR="00EB0830" w:rsidRPr="00D5376F" w:rsidRDefault="00EB0830" w:rsidP="00EB0830">
            <w:pPr>
              <w:numPr>
                <w:ilvl w:val="0"/>
                <w:numId w:val="13"/>
              </w:numPr>
              <w:spacing w:after="0"/>
              <w:jc w:val="both"/>
              <w:rPr>
                <w:rFonts w:asciiTheme="majorHAnsi" w:hAnsiTheme="majorHAnsi"/>
              </w:rPr>
            </w:pPr>
            <w:r w:rsidRPr="00D5376F">
              <w:rPr>
                <w:rFonts w:asciiTheme="majorHAnsi" w:hAnsiTheme="majorHAnsi"/>
              </w:rPr>
              <w:t>w art. 3 ust. 3 Rozporządzenia  Parlamentu Europejskiego i Rady (UE) Nr 1301/2013 z </w:t>
            </w:r>
            <w:r>
              <w:rPr>
                <w:rFonts w:asciiTheme="majorHAnsi" w:hAnsiTheme="majorHAnsi"/>
              </w:rPr>
              <w:t>dnia 17 grudnia 2013 r. w </w:t>
            </w:r>
            <w:r w:rsidRPr="00D5376F">
              <w:rPr>
                <w:rFonts w:asciiTheme="majorHAnsi" w:hAnsiTheme="majorHAnsi"/>
              </w:rPr>
              <w:t>sprawie Europejskiego Funduszu Rozwoju Regionalnego i przepisów szczególnych dotyczących celu "Inwestycje na rzecz wzrostu i zatrudnienia" oraz w sprawie uchylenia rozporządzenia (WE) nr 1080/2006 (Dz. Urz. UE L 347 z dnia 20 grudnia 2013 r., s. 289 i nast.)?</w:t>
            </w:r>
          </w:p>
          <w:p w:rsidR="00EB0830" w:rsidRPr="00D5376F" w:rsidRDefault="00EB0830" w:rsidP="00EB0830">
            <w:pPr>
              <w:spacing w:after="0"/>
              <w:ind w:left="720"/>
              <w:jc w:val="both"/>
              <w:rPr>
                <w:rFonts w:asciiTheme="majorHAnsi" w:hAnsiTheme="majorHAnsi"/>
              </w:rPr>
            </w:pPr>
          </w:p>
          <w:p w:rsidR="00EB0830" w:rsidRDefault="00EB0830" w:rsidP="00EB0830">
            <w:pPr>
              <w:pStyle w:val="Akapitzlist"/>
              <w:numPr>
                <w:ilvl w:val="0"/>
                <w:numId w:val="12"/>
              </w:numPr>
              <w:spacing w:after="0"/>
              <w:jc w:val="both"/>
              <w:rPr>
                <w:rFonts w:asciiTheme="majorHAnsi" w:hAnsiTheme="majorHAnsi"/>
              </w:rPr>
            </w:pPr>
            <w:r w:rsidRPr="00D5376F">
              <w:rPr>
                <w:rFonts w:asciiTheme="majorHAnsi" w:hAnsiTheme="majorHAnsi"/>
              </w:rPr>
              <w:lastRenderedPageBreak/>
              <w:t xml:space="preserve">czy projekt nie został </w:t>
            </w:r>
            <w:r>
              <w:rPr>
                <w:rFonts w:asciiTheme="majorHAnsi" w:hAnsiTheme="majorHAnsi"/>
              </w:rPr>
              <w:t>rozpoczęty</w:t>
            </w:r>
            <w:r>
              <w:rPr>
                <w:rStyle w:val="Odwoanieprzypisudolnego"/>
                <w:rFonts w:asciiTheme="majorHAnsi" w:hAnsiTheme="majorHAnsi"/>
              </w:rPr>
              <w:footnoteReference w:id="4"/>
            </w:r>
            <w:r>
              <w:rPr>
                <w:rFonts w:asciiTheme="majorHAnsi" w:hAnsiTheme="majorHAnsi"/>
              </w:rPr>
              <w:t>/</w:t>
            </w:r>
            <w:r w:rsidRPr="00D5376F">
              <w:rPr>
                <w:rFonts w:asciiTheme="majorHAnsi" w:hAnsiTheme="majorHAnsi"/>
              </w:rPr>
              <w:t>zakończony przed złożeniem wniosku o dofinansowanie projektu?</w:t>
            </w:r>
          </w:p>
          <w:p w:rsidR="00EB0830" w:rsidRPr="00D5376F" w:rsidRDefault="00EB0830" w:rsidP="00EB0830">
            <w:pPr>
              <w:spacing w:after="0"/>
              <w:ind w:left="361"/>
              <w:jc w:val="both"/>
              <w:rPr>
                <w:rFonts w:asciiTheme="majorHAnsi" w:hAnsiTheme="majorHAnsi"/>
              </w:rPr>
            </w:pPr>
            <w:r w:rsidRPr="00D5376F">
              <w:rPr>
                <w:rFonts w:asciiTheme="majorHAnsi" w:hAnsiTheme="majorHAnsi"/>
              </w:rPr>
              <w:t xml:space="preserve">W przypadku ubiegania się o dofinansowanie na zasadach określonych </w:t>
            </w:r>
            <w:r>
              <w:rPr>
                <w:rFonts w:asciiTheme="majorHAnsi" w:hAnsiTheme="majorHAnsi"/>
              </w:rPr>
              <w:t>w przepisach o pomocy publicznej</w:t>
            </w:r>
            <w:r w:rsidRPr="00D5376F">
              <w:rPr>
                <w:rFonts w:asciiTheme="majorHAnsi" w:hAnsiTheme="majorHAnsi"/>
              </w:rPr>
              <w:t xml:space="preserve"> weryfikacji podlega czy projekt nie został rozpoczęty przed złożeniem wniosku o dofinansowanie projektu.</w:t>
            </w:r>
          </w:p>
          <w:p w:rsidR="00EB0830" w:rsidRPr="00D5376F" w:rsidRDefault="00EB0830" w:rsidP="00EB0830">
            <w:pPr>
              <w:spacing w:after="0"/>
              <w:ind w:left="361"/>
              <w:jc w:val="both"/>
              <w:rPr>
                <w:rFonts w:asciiTheme="majorHAnsi" w:hAnsiTheme="majorHAnsi"/>
              </w:rPr>
            </w:pPr>
            <w:r w:rsidRPr="00D5376F">
              <w:rPr>
                <w:rFonts w:asciiTheme="majorHAnsi" w:hAnsiTheme="majorHAnsi"/>
              </w:rPr>
              <w:t xml:space="preserve">W przypadku ubiegania się o wsparcie w ramach pomocy de </w:t>
            </w:r>
            <w:proofErr w:type="spellStart"/>
            <w:r w:rsidRPr="00D5376F">
              <w:rPr>
                <w:rFonts w:asciiTheme="majorHAnsi" w:hAnsiTheme="majorHAnsi"/>
              </w:rPr>
              <w:t>minimis</w:t>
            </w:r>
            <w:proofErr w:type="spellEnd"/>
            <w:r w:rsidRPr="00D5376F">
              <w:rPr>
                <w:rFonts w:asciiTheme="majorHAnsi" w:hAnsiTheme="majorHAnsi"/>
              </w:rPr>
              <w:t xml:space="preserve"> weryfikacji podlega czy projekt nie został zakończony przed złożeniem wniosku o dofinansowanie projektu. Zgodnie bowiem z  art.  65  ust.  6  Rozporządzenia  nr  1303/2013 nie  uzyskają  wsparcia  projekty,  jeśli zostały fizycznie ukończone lub w pełni wdr</w:t>
            </w:r>
            <w:r>
              <w:rPr>
                <w:rFonts w:asciiTheme="majorHAnsi" w:hAnsiTheme="majorHAnsi"/>
              </w:rPr>
              <w:t>ożone przed złożeniem wniosku o </w:t>
            </w:r>
            <w:r w:rsidRPr="00D5376F">
              <w:rPr>
                <w:rFonts w:asciiTheme="majorHAnsi" w:hAnsiTheme="majorHAnsi"/>
              </w:rPr>
              <w:t>dofinansowanie projektu w ramach RPO WK-P 2014-2020 niezależnie od tego czy wszystkie powiązane z nim płatności zostały dokonane przez Beneficjenta.</w:t>
            </w:r>
          </w:p>
          <w:p w:rsidR="00EB0830" w:rsidRPr="00D5376F" w:rsidRDefault="00EB0830" w:rsidP="00EB0830">
            <w:pPr>
              <w:pStyle w:val="Akapitzlist"/>
              <w:spacing w:after="0"/>
              <w:ind w:left="360"/>
              <w:jc w:val="both"/>
              <w:rPr>
                <w:rFonts w:asciiTheme="majorHAnsi" w:hAnsiTheme="majorHAnsi"/>
              </w:rPr>
            </w:pPr>
          </w:p>
          <w:p w:rsidR="00EB0830" w:rsidRPr="00D5376F" w:rsidRDefault="00EB0830" w:rsidP="00EB0830">
            <w:pPr>
              <w:pStyle w:val="Akapitzlist"/>
              <w:numPr>
                <w:ilvl w:val="0"/>
                <w:numId w:val="12"/>
              </w:numPr>
              <w:spacing w:after="0"/>
              <w:jc w:val="both"/>
              <w:rPr>
                <w:rFonts w:asciiTheme="majorHAnsi" w:hAnsiTheme="majorHAnsi"/>
              </w:rPr>
            </w:pPr>
            <w:r w:rsidRPr="00D5376F">
              <w:rPr>
                <w:rFonts w:asciiTheme="majorHAnsi" w:hAnsiTheme="majorHAnsi"/>
              </w:rPr>
              <w:t>czy projekt nie obejmuje przedsięwzięć, które zostały objęte lub powinny zostać objęte procedurą odzyskiwania (w rozumieniu art. 71 rozporządzenia 1303/2013</w:t>
            </w:r>
            <w:r w:rsidRPr="00D5376F">
              <w:rPr>
                <w:rStyle w:val="Odwoanieprzypisudolnego"/>
                <w:rFonts w:asciiTheme="majorHAnsi" w:hAnsiTheme="majorHAnsi"/>
              </w:rPr>
              <w:footnoteReference w:id="5"/>
            </w:r>
            <w:r w:rsidRPr="00D5376F">
              <w:rPr>
                <w:rFonts w:asciiTheme="majorHAnsi" w:hAnsiTheme="majorHAnsi"/>
              </w:rPr>
              <w:t>) w następstwie przeniesienia działalności produkcyjnej poza obszar objęty programem zgodnie z art. 125 ust. 3 lit. f) rozporządzenia 1303/2013.</w:t>
            </w:r>
          </w:p>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Ocena kryterium nastąpi poprzez weryfikację przedmiotu projektu lub kodu PKD/EKD pod kątem czy działalność, której dotyczy projekt może być wspierana w ramach działania. W</w:t>
            </w:r>
            <w:r>
              <w:rPr>
                <w:rFonts w:asciiTheme="majorHAnsi" w:hAnsiTheme="majorHAnsi"/>
              </w:rPr>
              <w:t>ykluczenie ze </w:t>
            </w:r>
            <w:r w:rsidRPr="00D5376F">
              <w:rPr>
                <w:rFonts w:asciiTheme="majorHAnsi" w:hAnsiTheme="majorHAnsi"/>
              </w:rPr>
              <w:t>wsparcia będzie analizowane z uwzględnieniem rodzajów pomocy publicznej właściwej dla danego projektu oraz przewidywanych rodzajów wydatków kwalifikowanych.</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c>
          <w:tcPr>
            <w:tcW w:w="796" w:type="dxa"/>
            <w:vAlign w:val="center"/>
          </w:tcPr>
          <w:p w:rsidR="00EB0830" w:rsidRDefault="00EB0830" w:rsidP="00EB0830">
            <w:pPr>
              <w:spacing w:after="0"/>
              <w:jc w:val="center"/>
              <w:rPr>
                <w:rFonts w:asciiTheme="majorHAnsi" w:hAnsiTheme="majorHAnsi"/>
              </w:rPr>
            </w:pPr>
            <w:r>
              <w:rPr>
                <w:rFonts w:asciiTheme="majorHAnsi" w:hAnsiTheme="majorHAnsi"/>
              </w:rPr>
              <w:lastRenderedPageBreak/>
              <w:t>A.4</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Miejsce realizacji  projektu</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i/>
              </w:rPr>
            </w:pPr>
            <w:r w:rsidRPr="00D5376F">
              <w:rPr>
                <w:rFonts w:asciiTheme="majorHAnsi" w:hAnsiTheme="majorHAnsi"/>
              </w:rPr>
              <w:t>Ocenie podlega czy projekt realizowany jest na terytorium województwa kujawsko-pomorskiego.</w:t>
            </w:r>
          </w:p>
          <w:p w:rsidR="00EB0830" w:rsidRPr="00D5376F" w:rsidRDefault="00EB0830" w:rsidP="00EB0830">
            <w:pPr>
              <w:spacing w:after="0"/>
              <w:jc w:val="both"/>
              <w:rPr>
                <w:rFonts w:asciiTheme="majorHAnsi" w:hAnsiTheme="majorHAnsi"/>
              </w:rPr>
            </w:pPr>
            <w:r w:rsidRPr="00D5376F">
              <w:rPr>
                <w:rFonts w:asciiTheme="majorHAnsi" w:hAnsiTheme="majorHAnsi"/>
              </w:rPr>
              <w:t xml:space="preserve"> </w:t>
            </w: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A565C2">
        <w:tc>
          <w:tcPr>
            <w:tcW w:w="796" w:type="dxa"/>
            <w:vAlign w:val="center"/>
          </w:tcPr>
          <w:p w:rsidR="00EB0830" w:rsidRDefault="00EB0830" w:rsidP="00EB0830">
            <w:pPr>
              <w:spacing w:after="0"/>
              <w:jc w:val="center"/>
              <w:rPr>
                <w:rFonts w:asciiTheme="majorHAnsi" w:hAnsiTheme="majorHAnsi"/>
              </w:rPr>
            </w:pPr>
            <w:r>
              <w:rPr>
                <w:rFonts w:asciiTheme="majorHAnsi" w:hAnsiTheme="majorHAnsi"/>
              </w:rPr>
              <w:t>A.5</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Gotowość techniczna projektu do realizacji</w:t>
            </w:r>
          </w:p>
        </w:tc>
        <w:tc>
          <w:tcPr>
            <w:tcW w:w="6444" w:type="dxa"/>
            <w:vAlign w:val="center"/>
          </w:tcPr>
          <w:p w:rsidR="00EB0830" w:rsidRPr="00D5376F" w:rsidRDefault="00EB0830" w:rsidP="00EB0830">
            <w:pPr>
              <w:spacing w:after="0"/>
              <w:jc w:val="both"/>
              <w:rPr>
                <w:rFonts w:asciiTheme="majorHAnsi" w:hAnsiTheme="majorHAnsi"/>
              </w:rPr>
            </w:pPr>
          </w:p>
          <w:p w:rsidR="005305FC" w:rsidRPr="00701FF8" w:rsidRDefault="00EB0830" w:rsidP="00EB0830">
            <w:pPr>
              <w:spacing w:after="0"/>
              <w:jc w:val="both"/>
              <w:rPr>
                <w:rFonts w:asciiTheme="majorHAnsi" w:hAnsiTheme="majorHAnsi"/>
              </w:rPr>
            </w:pPr>
            <w:r w:rsidRPr="00701FF8">
              <w:rPr>
                <w:rFonts w:asciiTheme="majorHAnsi" w:hAnsiTheme="majorHAnsi"/>
              </w:rPr>
              <w:t>Ocenie podlega czy na moment złożenia wniosku o dofinansowanie projektu, uzyskana została decyzja o pozwoleniu na budowę lub właściwy organ nie wniósł sprzeciwu, co do zgłoszenia zamiaru wykonywania budowy lub robót budowlanych nie wymagających pozwolenia na budowę (jeśli dotyczy).</w:t>
            </w:r>
          </w:p>
          <w:p w:rsidR="00EB0830" w:rsidRDefault="00EB0830" w:rsidP="00EB0830">
            <w:pPr>
              <w:spacing w:after="0"/>
              <w:jc w:val="both"/>
              <w:rPr>
                <w:rFonts w:asciiTheme="majorHAnsi" w:hAnsiTheme="majorHAnsi"/>
              </w:rPr>
            </w:pPr>
            <w:r w:rsidRPr="00701FF8">
              <w:rPr>
                <w:rFonts w:asciiTheme="majorHAnsi" w:hAnsiTheme="majorHAnsi"/>
              </w:rPr>
              <w:t>W przypadku projektów realiz</w:t>
            </w:r>
            <w:r>
              <w:rPr>
                <w:rFonts w:asciiTheme="majorHAnsi" w:hAnsiTheme="majorHAnsi"/>
              </w:rPr>
              <w:t>owanych w trybie „zaprojektuj i </w:t>
            </w:r>
            <w:r w:rsidRPr="00701FF8">
              <w:rPr>
                <w:rFonts w:asciiTheme="majorHAnsi" w:hAnsiTheme="majorHAnsi"/>
              </w:rPr>
              <w:t>wybuduj” warunkiem pozytywnej oceny kryterium jest posiadanie programu funkcjonalno-użytkowego oraz ogłoszony przetarg na udzielenie zamówienia publicznego w przedmiocie sporządzenia dokumentacji projektowej obiektu budowlanego oraz wykonania robót budowlanych, na moment złożenia wniosku o dofinansowanie projektu.</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A565C2">
        <w:tc>
          <w:tcPr>
            <w:tcW w:w="796" w:type="dxa"/>
            <w:vAlign w:val="center"/>
          </w:tcPr>
          <w:p w:rsidR="00EB0830" w:rsidRDefault="00EB0830" w:rsidP="00EB0830">
            <w:pPr>
              <w:spacing w:after="0"/>
              <w:jc w:val="center"/>
              <w:rPr>
                <w:rFonts w:asciiTheme="majorHAnsi" w:hAnsiTheme="majorHAnsi"/>
              </w:rPr>
            </w:pPr>
            <w:r>
              <w:rPr>
                <w:rFonts w:asciiTheme="majorHAnsi" w:hAnsiTheme="majorHAnsi"/>
              </w:rPr>
              <w:t>A.6</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Prawidłowość określenia wkładu własnego </w:t>
            </w:r>
          </w:p>
        </w:tc>
        <w:tc>
          <w:tcPr>
            <w:tcW w:w="6444" w:type="dxa"/>
            <w:vAlign w:val="center"/>
          </w:tcPr>
          <w:p w:rsidR="00EB0830" w:rsidRPr="00D5376F" w:rsidRDefault="00EB0830" w:rsidP="00EB0830">
            <w:pPr>
              <w:spacing w:after="0"/>
              <w:jc w:val="both"/>
              <w:rPr>
                <w:rFonts w:asciiTheme="majorHAnsi" w:hAnsiTheme="majorHAnsi"/>
                <w:color w:val="00B050"/>
              </w:rPr>
            </w:pPr>
          </w:p>
          <w:p w:rsidR="00EB0830" w:rsidRDefault="00EB0830" w:rsidP="00EB0830">
            <w:pPr>
              <w:spacing w:after="0"/>
              <w:jc w:val="both"/>
              <w:rPr>
                <w:rFonts w:asciiTheme="majorHAnsi" w:hAnsiTheme="majorHAnsi"/>
              </w:rPr>
            </w:pPr>
            <w:r w:rsidRPr="00AC71D8">
              <w:rPr>
                <w:rFonts w:asciiTheme="majorHAnsi" w:hAnsiTheme="majorHAnsi"/>
              </w:rPr>
              <w:t>Ocenie podlega czy wkład własny wnioskodawcy</w:t>
            </w:r>
            <w:r>
              <w:rPr>
                <w:rFonts w:asciiTheme="majorHAnsi" w:hAnsiTheme="majorHAnsi"/>
              </w:rPr>
              <w:t>:</w:t>
            </w:r>
          </w:p>
          <w:p w:rsidR="00EB0830" w:rsidRDefault="00EB0830" w:rsidP="00EB0830">
            <w:pPr>
              <w:pStyle w:val="Akapitzlist"/>
              <w:numPr>
                <w:ilvl w:val="0"/>
                <w:numId w:val="17"/>
              </w:numPr>
              <w:spacing w:after="0"/>
              <w:jc w:val="both"/>
              <w:rPr>
                <w:rFonts w:asciiTheme="majorHAnsi" w:hAnsiTheme="majorHAnsi"/>
              </w:rPr>
            </w:pPr>
            <w:r w:rsidRPr="00CA082B">
              <w:rPr>
                <w:rFonts w:asciiTheme="majorHAnsi" w:hAnsiTheme="majorHAnsi"/>
              </w:rPr>
              <w:t>został określony zgodnie z</w:t>
            </w:r>
            <w:r>
              <w:rPr>
                <w:rFonts w:asciiTheme="majorHAnsi" w:hAnsiTheme="majorHAnsi"/>
              </w:rPr>
              <w:t>:</w:t>
            </w:r>
          </w:p>
          <w:p w:rsidR="00EB0830" w:rsidRPr="002D2F1E" w:rsidRDefault="00EB0830" w:rsidP="002D2F1E">
            <w:pPr>
              <w:pStyle w:val="Akapitzlist"/>
              <w:numPr>
                <w:ilvl w:val="1"/>
                <w:numId w:val="17"/>
              </w:numPr>
              <w:ind w:left="708"/>
              <w:jc w:val="both"/>
              <w:rPr>
                <w:rFonts w:asciiTheme="majorHAnsi" w:hAnsiTheme="majorHAnsi"/>
              </w:rPr>
            </w:pPr>
            <w:r w:rsidRPr="0026048C">
              <w:rPr>
                <w:rFonts w:asciiTheme="majorHAnsi" w:hAnsiTheme="majorHAnsi"/>
              </w:rPr>
              <w:lastRenderedPageBreak/>
              <w:t>przepisami rozporząd</w:t>
            </w:r>
            <w:r>
              <w:rPr>
                <w:rFonts w:asciiTheme="majorHAnsi" w:hAnsiTheme="majorHAnsi"/>
              </w:rPr>
              <w:t>zenia Ministra Infrastruktury i </w:t>
            </w:r>
            <w:r w:rsidRPr="0026048C">
              <w:rPr>
                <w:rFonts w:asciiTheme="majorHAnsi" w:hAnsiTheme="majorHAnsi"/>
              </w:rPr>
              <w:t>Rozwoju z dnia 3 września 2015 r. w</w:t>
            </w:r>
            <w:r>
              <w:rPr>
                <w:rFonts w:asciiTheme="majorHAnsi" w:hAnsiTheme="majorHAnsi"/>
              </w:rPr>
              <w:t> </w:t>
            </w:r>
            <w:r w:rsidRPr="0026048C">
              <w:rPr>
                <w:rFonts w:asciiTheme="majorHAnsi" w:hAnsiTheme="majorHAnsi"/>
              </w:rPr>
              <w:t>sprawie udzielania regionalnej pomocy inwestycyjnej</w:t>
            </w:r>
            <w:r>
              <w:rPr>
                <w:rFonts w:asciiTheme="majorHAnsi" w:hAnsiTheme="majorHAnsi"/>
              </w:rPr>
              <w:t xml:space="preserve"> w</w:t>
            </w:r>
            <w:r>
              <w:rPr>
                <w:rFonts w:asciiTheme="majorHAnsi" w:hAnsiTheme="majorHAnsi"/>
              </w:rPr>
              <w:t> </w:t>
            </w:r>
            <w:r>
              <w:rPr>
                <w:rFonts w:asciiTheme="majorHAnsi" w:hAnsiTheme="majorHAnsi"/>
              </w:rPr>
              <w:t>ramach celu tematycznego 3 w </w:t>
            </w:r>
            <w:r w:rsidRPr="0026048C">
              <w:rPr>
                <w:rFonts w:asciiTheme="majorHAnsi" w:hAnsiTheme="majorHAnsi"/>
              </w:rPr>
              <w:t>zakresie wzmacniania konkurencyjności</w:t>
            </w:r>
            <w:r>
              <w:rPr>
                <w:rFonts w:asciiTheme="majorHAnsi" w:hAnsiTheme="majorHAnsi"/>
              </w:rPr>
              <w:t xml:space="preserve"> </w:t>
            </w:r>
            <w:proofErr w:type="spellStart"/>
            <w:r>
              <w:rPr>
                <w:rFonts w:asciiTheme="majorHAnsi" w:hAnsiTheme="majorHAnsi"/>
              </w:rPr>
              <w:t>mikroprzedsiębiorców</w:t>
            </w:r>
            <w:proofErr w:type="spellEnd"/>
            <w:r>
              <w:rPr>
                <w:rFonts w:asciiTheme="majorHAnsi" w:hAnsiTheme="majorHAnsi"/>
              </w:rPr>
              <w:t>, małych i </w:t>
            </w:r>
            <w:r w:rsidRPr="0026048C">
              <w:rPr>
                <w:rFonts w:asciiTheme="majorHAnsi" w:hAnsiTheme="majorHAnsi"/>
              </w:rPr>
              <w:t>średnich przedsiębiorców w ramach regionalnych programów oper</w:t>
            </w:r>
            <w:r>
              <w:rPr>
                <w:rFonts w:asciiTheme="majorHAnsi" w:hAnsiTheme="majorHAnsi"/>
              </w:rPr>
              <w:t>acyjnych na lata 2014-2020 (Dz. </w:t>
            </w:r>
            <w:r w:rsidRPr="0026048C">
              <w:rPr>
                <w:rFonts w:asciiTheme="majorHAnsi" w:hAnsiTheme="majorHAnsi"/>
              </w:rPr>
              <w:t>U. poz. 1377)</w:t>
            </w:r>
            <w:r>
              <w:rPr>
                <w:rFonts w:asciiTheme="majorHAnsi" w:hAnsiTheme="majorHAnsi"/>
              </w:rPr>
              <w:t xml:space="preserve"> lub</w:t>
            </w:r>
          </w:p>
          <w:p w:rsidR="00EB0830" w:rsidRDefault="00EB0830" w:rsidP="00EB0830">
            <w:pPr>
              <w:pStyle w:val="Akapitzlist"/>
              <w:numPr>
                <w:ilvl w:val="1"/>
                <w:numId w:val="17"/>
              </w:numPr>
              <w:ind w:left="708"/>
              <w:jc w:val="both"/>
              <w:rPr>
                <w:rFonts w:asciiTheme="majorHAnsi" w:hAnsiTheme="majorHAnsi"/>
              </w:rPr>
            </w:pPr>
            <w:r w:rsidRPr="00CA082B">
              <w:rPr>
                <w:rFonts w:asciiTheme="majorHAnsi" w:hAnsiTheme="majorHAnsi"/>
              </w:rPr>
              <w:t>rozporządzeniem Ministra Infrastruktur</w:t>
            </w:r>
            <w:r>
              <w:rPr>
                <w:rFonts w:asciiTheme="majorHAnsi" w:hAnsiTheme="majorHAnsi"/>
              </w:rPr>
              <w:t>y i </w:t>
            </w:r>
            <w:r w:rsidRPr="00CA082B">
              <w:rPr>
                <w:rFonts w:asciiTheme="majorHAnsi" w:hAnsiTheme="majorHAnsi"/>
              </w:rPr>
              <w:t xml:space="preserve">Rozwoju </w:t>
            </w:r>
            <w:r>
              <w:rPr>
                <w:rFonts w:asciiTheme="majorHAnsi" w:hAnsiTheme="majorHAnsi"/>
                <w:bCs/>
              </w:rPr>
              <w:t>z dnia 5 </w:t>
            </w:r>
            <w:r w:rsidRPr="00CA082B">
              <w:rPr>
                <w:rFonts w:asciiTheme="majorHAnsi" w:hAnsiTheme="majorHAnsi"/>
                <w:bCs/>
              </w:rPr>
              <w:t xml:space="preserve">sierpnia 2015 r. w sprawie udzielania pomocy inwestycyjnej na infrastrukturę lokalną w ramach regionalnych programów operacyjnych na lata 2014-2020 </w:t>
            </w:r>
            <w:r w:rsidRPr="00CA082B">
              <w:rPr>
                <w:rFonts w:asciiTheme="majorHAnsi" w:hAnsiTheme="majorHAnsi"/>
              </w:rPr>
              <w:t>(Dz. U. poz. 1208)</w:t>
            </w:r>
            <w:r>
              <w:rPr>
                <w:rFonts w:asciiTheme="majorHAnsi" w:hAnsiTheme="majorHAnsi"/>
              </w:rPr>
              <w:t>,</w:t>
            </w:r>
          </w:p>
          <w:p w:rsidR="00EB0830" w:rsidRPr="00F94D1B" w:rsidRDefault="00EB0830" w:rsidP="00EB0830">
            <w:pPr>
              <w:pStyle w:val="Akapitzlist"/>
              <w:ind w:left="708"/>
              <w:jc w:val="both"/>
              <w:rPr>
                <w:rFonts w:asciiTheme="majorHAnsi" w:hAnsiTheme="majorHAnsi"/>
              </w:rPr>
            </w:pPr>
          </w:p>
          <w:p w:rsidR="00EB0830" w:rsidRDefault="00EB0830" w:rsidP="00EB0830">
            <w:pPr>
              <w:pStyle w:val="Akapitzlist"/>
              <w:numPr>
                <w:ilvl w:val="0"/>
                <w:numId w:val="17"/>
              </w:numPr>
              <w:spacing w:after="0"/>
              <w:jc w:val="both"/>
              <w:rPr>
                <w:rFonts w:asciiTheme="majorHAnsi" w:hAnsiTheme="majorHAnsi"/>
              </w:rPr>
            </w:pPr>
            <w:r w:rsidRPr="009235E7">
              <w:rPr>
                <w:rFonts w:asciiTheme="majorHAnsi" w:hAnsiTheme="majorHAnsi"/>
              </w:rPr>
              <w:t xml:space="preserve">w przypadku projektów podlegających zasadom określonym w rozporządzeniu Ministra Infrastruktury i Rozwoju z dnia 19 marca 2015 r. w sprawie udzielania pomocy de </w:t>
            </w:r>
            <w:proofErr w:type="spellStart"/>
            <w:r w:rsidRPr="009235E7">
              <w:rPr>
                <w:rFonts w:asciiTheme="majorHAnsi" w:hAnsiTheme="majorHAnsi"/>
              </w:rPr>
              <w:t>minimis</w:t>
            </w:r>
            <w:proofErr w:type="spellEnd"/>
            <w:r w:rsidRPr="009235E7">
              <w:rPr>
                <w:rFonts w:asciiTheme="majorHAnsi" w:hAnsiTheme="majorHAnsi"/>
              </w:rPr>
              <w:t xml:space="preserve"> w ramach regionalnych programów operacyjnych na lata 2014-2020 (Dz. U. poz. 488) jest nie mniejszy niż 15 %.</w:t>
            </w:r>
          </w:p>
          <w:p w:rsidR="00EB0830" w:rsidRPr="008F1707" w:rsidRDefault="00EB0830" w:rsidP="00EB0830">
            <w:pPr>
              <w:pStyle w:val="Akapitzlist"/>
              <w:spacing w:after="0"/>
              <w:ind w:left="36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c>
          <w:tcPr>
            <w:tcW w:w="796" w:type="dxa"/>
            <w:vAlign w:val="center"/>
          </w:tcPr>
          <w:p w:rsidR="00EB0830" w:rsidRDefault="00EB0830" w:rsidP="00EB0830">
            <w:pPr>
              <w:spacing w:after="0"/>
              <w:jc w:val="center"/>
              <w:rPr>
                <w:rFonts w:asciiTheme="majorHAnsi" w:hAnsiTheme="majorHAnsi"/>
              </w:rPr>
            </w:pPr>
            <w:r>
              <w:rPr>
                <w:rFonts w:asciiTheme="majorHAnsi" w:hAnsiTheme="majorHAnsi"/>
              </w:rPr>
              <w:t>A.7</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Trwałość operacji</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Ocenie podlega czy wnioskodawca gwarantuje trwałość operacji zgodnie z art. 71 Rozporządzenia Parlamentu Europejskiego i Rady (UE) nr 1303/2013 z dnia 17 grudnia 2013 r.</w:t>
            </w:r>
          </w:p>
          <w:p w:rsidR="00EB0830" w:rsidRPr="00D5376F" w:rsidRDefault="00EB0830" w:rsidP="00EB0830">
            <w:pPr>
              <w:spacing w:after="0"/>
              <w:jc w:val="both"/>
              <w:rPr>
                <w:rFonts w:asciiTheme="majorHAnsi" w:hAnsiTheme="majorHAnsi"/>
                <w:color w:val="00B050"/>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173BBB">
        <w:trPr>
          <w:trHeight w:val="416"/>
        </w:trPr>
        <w:tc>
          <w:tcPr>
            <w:tcW w:w="14321" w:type="dxa"/>
            <w:gridSpan w:val="5"/>
            <w:shd w:val="clear" w:color="auto" w:fill="8DB3E2"/>
          </w:tcPr>
          <w:p w:rsidR="00EB0830" w:rsidRPr="00D5376F" w:rsidRDefault="00EB0830" w:rsidP="00EB0830">
            <w:pPr>
              <w:spacing w:after="0"/>
              <w:jc w:val="both"/>
              <w:rPr>
                <w:rFonts w:asciiTheme="majorHAnsi" w:hAnsiTheme="majorHAnsi"/>
                <w:b/>
              </w:rPr>
            </w:pPr>
            <w:r w:rsidRPr="00D5376F">
              <w:rPr>
                <w:rFonts w:asciiTheme="majorHAnsi" w:hAnsiTheme="majorHAnsi"/>
                <w:b/>
              </w:rPr>
              <w:t>B. Kryteria merytoryczne – ogólne</w:t>
            </w:r>
          </w:p>
          <w:p w:rsidR="00EB0830" w:rsidRPr="00D5376F" w:rsidRDefault="00EB0830" w:rsidP="00EB0830">
            <w:pPr>
              <w:spacing w:after="0"/>
              <w:jc w:val="both"/>
              <w:rPr>
                <w:rFonts w:asciiTheme="majorHAnsi" w:hAnsiTheme="majorHAnsi"/>
              </w:rPr>
            </w:pP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B.</w:t>
            </w:r>
            <w:r>
              <w:rPr>
                <w:rFonts w:asciiTheme="majorHAnsi" w:hAnsiTheme="majorHAnsi"/>
              </w:rPr>
              <w:t>1</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Prawidłowość wyboru partnerów uczestniczących/ realizujących projekt</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 xml:space="preserve">Ocenie podlega czy wnioskodawca dokonał wyboru partnera/ów zgodnie z przepisami ustawy z dnia 11 lipca 2014 r. o zasadach </w:t>
            </w:r>
            <w:r w:rsidRPr="00D5376F">
              <w:rPr>
                <w:rFonts w:asciiTheme="majorHAnsi" w:hAnsiTheme="majorHAnsi"/>
              </w:rPr>
              <w:lastRenderedPageBreak/>
              <w:t>realizacji programów w zakresie polityki spójności finansowanych w perspektywie 2014-2020 (Dz. U. z 2016 r. poz. 217 ze zm.).</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B.</w:t>
            </w:r>
            <w:r>
              <w:rPr>
                <w:rFonts w:asciiTheme="majorHAnsi" w:hAnsiTheme="majorHAnsi"/>
              </w:rPr>
              <w:t>2</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Zgodność z prawem pomocy publicznej</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Dofinansowanie mogą otrzymać wyłącznie projekt</w:t>
            </w:r>
            <w:r>
              <w:rPr>
                <w:rFonts w:asciiTheme="majorHAnsi" w:hAnsiTheme="majorHAnsi"/>
              </w:rPr>
              <w:t>y</w:t>
            </w:r>
            <w:r w:rsidRPr="00D5376F">
              <w:rPr>
                <w:rFonts w:asciiTheme="majorHAnsi" w:hAnsiTheme="majorHAnsi"/>
              </w:rPr>
              <w:t>, w których wystąpi pomoc publiczna.</w:t>
            </w:r>
          </w:p>
          <w:p w:rsidR="00EB0830" w:rsidRPr="00D5376F" w:rsidRDefault="00EB0830" w:rsidP="00EB0830">
            <w:pPr>
              <w:spacing w:after="0"/>
              <w:jc w:val="both"/>
              <w:rPr>
                <w:rFonts w:asciiTheme="majorHAnsi" w:hAnsiTheme="majorHAnsi"/>
              </w:rPr>
            </w:pPr>
            <w:r w:rsidRPr="00D5376F">
              <w:rPr>
                <w:rFonts w:asciiTheme="majorHAnsi" w:hAnsiTheme="majorHAnsi"/>
              </w:rPr>
              <w:t>W przedmiotowym kryterium ocenie podlega czy zidentyfikowana pomoc publiczna, jest zgodna z:</w:t>
            </w:r>
          </w:p>
          <w:p w:rsidR="00EB0830" w:rsidRPr="00D5376F" w:rsidRDefault="00EB0830" w:rsidP="00EB0830">
            <w:pPr>
              <w:spacing w:after="0"/>
              <w:jc w:val="both"/>
              <w:rPr>
                <w:rFonts w:asciiTheme="majorHAnsi" w:hAnsiTheme="majorHAnsi"/>
              </w:rPr>
            </w:pPr>
          </w:p>
          <w:p w:rsidR="00EB0830" w:rsidRPr="00786C81" w:rsidRDefault="00EB0830" w:rsidP="00EB0830">
            <w:pPr>
              <w:pStyle w:val="Akapitzlist"/>
              <w:numPr>
                <w:ilvl w:val="0"/>
                <w:numId w:val="11"/>
              </w:numPr>
              <w:spacing w:after="0"/>
              <w:jc w:val="both"/>
              <w:rPr>
                <w:rFonts w:asciiTheme="majorHAnsi" w:hAnsiTheme="majorHAnsi"/>
                <w:bCs/>
              </w:rPr>
            </w:pPr>
            <w:r w:rsidRPr="00753368">
              <w:rPr>
                <w:rFonts w:asciiTheme="majorHAnsi" w:hAnsiTheme="majorHAnsi"/>
                <w:bCs/>
              </w:rPr>
              <w:t>przepisami rozporządzenia Ministra Infrastruktury i Rozwoju z dnia 3 września 2015 r. w sprawie udzielania regionalnej pomocy inwestycyjnej</w:t>
            </w:r>
            <w:r w:rsidR="00614E9D">
              <w:rPr>
                <w:rFonts w:asciiTheme="majorHAnsi" w:hAnsiTheme="majorHAnsi"/>
                <w:bCs/>
              </w:rPr>
              <w:t xml:space="preserve"> w ramach celu tematycznego 3 w </w:t>
            </w:r>
            <w:r w:rsidRPr="00753368">
              <w:rPr>
                <w:rFonts w:asciiTheme="majorHAnsi" w:hAnsiTheme="majorHAnsi"/>
                <w:bCs/>
              </w:rPr>
              <w:t xml:space="preserve">zakresie wzmacniania konkurencyjności </w:t>
            </w:r>
            <w:proofErr w:type="spellStart"/>
            <w:r w:rsidRPr="00753368">
              <w:rPr>
                <w:rFonts w:asciiTheme="majorHAnsi" w:hAnsiTheme="majorHAnsi"/>
                <w:bCs/>
              </w:rPr>
              <w:t>mikroprzedsię</w:t>
            </w:r>
            <w:proofErr w:type="spellEnd"/>
            <w:r w:rsidR="00614E9D">
              <w:rPr>
                <w:rFonts w:asciiTheme="majorHAnsi" w:hAnsiTheme="majorHAnsi"/>
                <w:bCs/>
              </w:rPr>
              <w:t>-</w:t>
            </w:r>
            <w:r w:rsidRPr="00753368">
              <w:rPr>
                <w:rFonts w:asciiTheme="majorHAnsi" w:hAnsiTheme="majorHAnsi"/>
                <w:bCs/>
              </w:rPr>
              <w:t xml:space="preserve">biorców, małych i średnich przedsiębiorców </w:t>
            </w:r>
            <w:r>
              <w:rPr>
                <w:rFonts w:asciiTheme="majorHAnsi" w:hAnsiTheme="majorHAnsi"/>
                <w:bCs/>
              </w:rPr>
              <w:t>w </w:t>
            </w:r>
            <w:r w:rsidRPr="00753368">
              <w:rPr>
                <w:rFonts w:asciiTheme="majorHAnsi" w:hAnsiTheme="majorHAnsi"/>
                <w:bCs/>
              </w:rPr>
              <w:t xml:space="preserve">ramach regionalnych programów operacyjnych na lata 2014-2020 (Dz. U. poz. 1377) </w:t>
            </w:r>
            <w:r w:rsidRPr="006B3885">
              <w:rPr>
                <w:rFonts w:asciiTheme="majorHAnsi" w:hAnsiTheme="majorHAnsi"/>
                <w:b/>
                <w:bCs/>
              </w:rPr>
              <w:t>lub</w:t>
            </w:r>
          </w:p>
          <w:p w:rsidR="00EB0830" w:rsidRPr="00D5376F" w:rsidRDefault="00EB0830" w:rsidP="00EB0830">
            <w:pPr>
              <w:pStyle w:val="Akapitzlist"/>
              <w:numPr>
                <w:ilvl w:val="0"/>
                <w:numId w:val="11"/>
              </w:numPr>
              <w:spacing w:after="0"/>
              <w:jc w:val="both"/>
              <w:rPr>
                <w:rFonts w:asciiTheme="majorHAnsi" w:hAnsiTheme="majorHAnsi"/>
                <w:b/>
                <w:bCs/>
              </w:rPr>
            </w:pPr>
            <w:r>
              <w:rPr>
                <w:rFonts w:asciiTheme="majorHAnsi" w:hAnsiTheme="majorHAnsi"/>
              </w:rPr>
              <w:t xml:space="preserve">przepisami </w:t>
            </w:r>
            <w:r w:rsidRPr="00D5376F">
              <w:rPr>
                <w:rFonts w:asciiTheme="majorHAnsi" w:hAnsiTheme="majorHAnsi"/>
              </w:rPr>
              <w:t xml:space="preserve">rozporządzeniem Ministra Infrastruktury i Rozwoju </w:t>
            </w:r>
            <w:r>
              <w:rPr>
                <w:rFonts w:asciiTheme="majorHAnsi" w:hAnsiTheme="majorHAnsi"/>
                <w:bCs/>
              </w:rPr>
              <w:t>z dnia 5 </w:t>
            </w:r>
            <w:r w:rsidRPr="00D5376F">
              <w:rPr>
                <w:rFonts w:asciiTheme="majorHAnsi" w:hAnsiTheme="majorHAnsi"/>
                <w:bCs/>
              </w:rPr>
              <w:t xml:space="preserve">sierpnia 2015 r. w sprawie udzielania pomocy inwestycyjnej na infrastrukturę lokalną w ramach regionalnych programów operacyjnych na lata 2014-2020 </w:t>
            </w:r>
            <w:r w:rsidRPr="00D5376F">
              <w:rPr>
                <w:rFonts w:asciiTheme="majorHAnsi" w:hAnsiTheme="majorHAnsi"/>
              </w:rPr>
              <w:t xml:space="preserve">(Dz. U. poz. 1208; dalej: rozporządzenie na wsparcie infrastruktury) </w:t>
            </w:r>
            <w:r w:rsidRPr="00D5376F">
              <w:rPr>
                <w:rFonts w:asciiTheme="majorHAnsi" w:hAnsiTheme="majorHAnsi"/>
                <w:b/>
              </w:rPr>
              <w:t>lub</w:t>
            </w:r>
          </w:p>
          <w:p w:rsidR="00EB0830" w:rsidRPr="00D5376F" w:rsidRDefault="00EB0830" w:rsidP="00EB0830">
            <w:pPr>
              <w:pStyle w:val="Akapitzlist"/>
              <w:numPr>
                <w:ilvl w:val="0"/>
                <w:numId w:val="11"/>
              </w:numPr>
              <w:spacing w:after="0"/>
              <w:ind w:left="357" w:hanging="357"/>
              <w:jc w:val="both"/>
              <w:rPr>
                <w:rFonts w:asciiTheme="majorHAnsi" w:hAnsiTheme="majorHAnsi"/>
              </w:rPr>
            </w:pPr>
            <w:r>
              <w:rPr>
                <w:rFonts w:asciiTheme="majorHAnsi" w:hAnsiTheme="majorHAnsi"/>
              </w:rPr>
              <w:t>przepisami</w:t>
            </w:r>
            <w:r w:rsidRPr="00D5376F">
              <w:rPr>
                <w:rFonts w:asciiTheme="majorHAnsi" w:hAnsiTheme="majorHAnsi"/>
              </w:rPr>
              <w:t xml:space="preserve"> rozporządzenia Ministra Inf</w:t>
            </w:r>
            <w:r>
              <w:rPr>
                <w:rFonts w:asciiTheme="majorHAnsi" w:hAnsiTheme="majorHAnsi"/>
              </w:rPr>
              <w:t>rastruktury i Rozwoju z dnia 19 </w:t>
            </w:r>
            <w:r w:rsidRPr="00D5376F">
              <w:rPr>
                <w:rFonts w:asciiTheme="majorHAnsi" w:hAnsiTheme="majorHAnsi"/>
              </w:rPr>
              <w:t>marca 2015 r. w sprawie</w:t>
            </w:r>
            <w:r>
              <w:rPr>
                <w:rFonts w:asciiTheme="majorHAnsi" w:hAnsiTheme="majorHAnsi"/>
              </w:rPr>
              <w:t xml:space="preserve"> udzielania pomocy de </w:t>
            </w:r>
            <w:proofErr w:type="spellStart"/>
            <w:r>
              <w:rPr>
                <w:rFonts w:asciiTheme="majorHAnsi" w:hAnsiTheme="majorHAnsi"/>
              </w:rPr>
              <w:t>minimis</w:t>
            </w:r>
            <w:proofErr w:type="spellEnd"/>
            <w:r>
              <w:rPr>
                <w:rFonts w:asciiTheme="majorHAnsi" w:hAnsiTheme="majorHAnsi"/>
              </w:rPr>
              <w:t xml:space="preserve"> w </w:t>
            </w:r>
            <w:r w:rsidRPr="00D5376F">
              <w:rPr>
                <w:rFonts w:asciiTheme="majorHAnsi" w:hAnsiTheme="majorHAnsi"/>
              </w:rPr>
              <w:t>ramach regionalnych programów operacyjnych na lata 2014-2020 (Dz. U. poz. 488).</w:t>
            </w:r>
          </w:p>
          <w:p w:rsidR="00EB0830" w:rsidRPr="00D5376F" w:rsidRDefault="00EB0830" w:rsidP="00EB0830">
            <w:pPr>
              <w:pStyle w:val="Akapitzlist"/>
              <w:spacing w:after="0"/>
              <w:ind w:left="357"/>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 xml:space="preserve">Zgodnie z art. 61 ust. 8 rozporządzenia ogólnego 1303/2013 przepisy dot. obliczania luki w finansowaniu nie mają </w:t>
            </w:r>
            <w:r w:rsidRPr="00D5376F">
              <w:rPr>
                <w:rFonts w:asciiTheme="majorHAnsi" w:hAnsiTheme="majorHAnsi"/>
              </w:rPr>
              <w:lastRenderedPageBreak/>
              <w:t>zastosowania do operacji, dla których wsparcie w ramach programu stanowi:</w:t>
            </w:r>
          </w:p>
          <w:p w:rsidR="00EB0830" w:rsidRPr="00D5376F" w:rsidRDefault="00EB0830" w:rsidP="00EB0830">
            <w:pPr>
              <w:pStyle w:val="Akapitzlist"/>
              <w:spacing w:after="0"/>
              <w:ind w:left="0"/>
              <w:jc w:val="both"/>
              <w:rPr>
                <w:rFonts w:asciiTheme="majorHAnsi" w:hAnsiTheme="majorHAnsi"/>
              </w:rPr>
            </w:pPr>
            <w:r w:rsidRPr="00D5376F">
              <w:rPr>
                <w:rFonts w:asciiTheme="majorHAnsi" w:hAnsiTheme="majorHAnsi"/>
              </w:rPr>
              <w:t xml:space="preserve">a) pomoc de </w:t>
            </w:r>
            <w:proofErr w:type="spellStart"/>
            <w:r w:rsidRPr="00D5376F">
              <w:rPr>
                <w:rFonts w:asciiTheme="majorHAnsi" w:hAnsiTheme="majorHAnsi"/>
              </w:rPr>
              <w:t>minimis</w:t>
            </w:r>
            <w:proofErr w:type="spellEnd"/>
            <w:r w:rsidRPr="00D5376F">
              <w:rPr>
                <w:rFonts w:asciiTheme="majorHAnsi" w:hAnsiTheme="majorHAnsi"/>
              </w:rPr>
              <w:t>;</w:t>
            </w:r>
          </w:p>
          <w:p w:rsidR="00EB0830" w:rsidRPr="00D5376F" w:rsidRDefault="00EB0830" w:rsidP="00EB0830">
            <w:pPr>
              <w:pStyle w:val="Akapitzlist"/>
              <w:spacing w:after="0"/>
              <w:ind w:left="0"/>
              <w:jc w:val="both"/>
              <w:rPr>
                <w:rFonts w:asciiTheme="majorHAnsi" w:hAnsiTheme="majorHAnsi"/>
              </w:rPr>
            </w:pPr>
            <w:r w:rsidRPr="00D5376F">
              <w:rPr>
                <w:rFonts w:asciiTheme="majorHAnsi" w:hAnsiTheme="majorHAnsi"/>
              </w:rPr>
              <w:t>b) zgodną z rynkiem wewnętrznym pomoc państwa dla MŚP, gdy stosuje się limit w zakresie dopuszczalnej intensywności lub kwoty pomocy państwa;</w:t>
            </w:r>
          </w:p>
          <w:p w:rsidR="00EB0830" w:rsidRDefault="00EB0830" w:rsidP="00EB0830">
            <w:pPr>
              <w:pStyle w:val="Akapitzlist"/>
              <w:spacing w:after="0"/>
              <w:ind w:left="0"/>
              <w:jc w:val="both"/>
              <w:rPr>
                <w:rFonts w:asciiTheme="majorHAnsi" w:hAnsiTheme="majorHAnsi"/>
              </w:rPr>
            </w:pPr>
            <w:r w:rsidRPr="00D5376F">
              <w:rPr>
                <w:rFonts w:asciiTheme="majorHAnsi" w:hAnsiTheme="majorHAnsi"/>
              </w:rPr>
              <w:t>c) zgodną z rynkiem wewnętrznym pomoc państwa, gdy przeprowadzono indywidualną weryfikację potrzeb w zakresie finansowania zgodnie z mającymi zastosowanie przepisami dotyczącymi pomocy państwa.</w:t>
            </w:r>
          </w:p>
          <w:p w:rsidR="00EB0830" w:rsidRPr="00D5376F" w:rsidRDefault="00EB0830" w:rsidP="00EB0830">
            <w:pPr>
              <w:pStyle w:val="Akapitzlist"/>
              <w:spacing w:after="0"/>
              <w:ind w:left="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 xml:space="preserve">W kontekście pkt c) należy mieć na względzie, że w przypadku pomocy na infrastrukturę lokalną zastosowanie ma art. 56 ust. 6 rozporządzenia nr 651/2014, który określa, że kwota pomocy nie przekracza różnicy między kosztami kwalifikowalnymi a zyskiem operacyjnym z inwestycji. Zysk operacyjny odlicza się od kosztów kwalifikowalnych ex </w:t>
            </w:r>
            <w:proofErr w:type="spellStart"/>
            <w:r w:rsidRPr="00D5376F">
              <w:rPr>
                <w:rFonts w:asciiTheme="majorHAnsi" w:hAnsiTheme="majorHAnsi"/>
              </w:rPr>
              <w:t>ante</w:t>
            </w:r>
            <w:proofErr w:type="spellEnd"/>
            <w:r w:rsidRPr="00D5376F">
              <w:rPr>
                <w:rFonts w:asciiTheme="majorHAnsi" w:hAnsiTheme="majorHAnsi"/>
              </w:rPr>
              <w:t>, na podstawie rozsądnych prognoz, albo przy użyciu mechanizmu wycofania. W przypadku gdy kwota pomocy obliczona jest w sposób wyżej określony uznaje się, że przeprowadzono indywidualną weryfikację potrzeb w zakresie finansowania zgodnie z mającymi zastosowanie przepisami dotyczącymi pomocy państwa, jak to określono w art. 61 ust. 8 lit c rozporządzenia 1303/2013.</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B.</w:t>
            </w:r>
            <w:r>
              <w:rPr>
                <w:rFonts w:asciiTheme="majorHAnsi" w:hAnsiTheme="majorHAnsi"/>
              </w:rPr>
              <w:t>3</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Załączniki do wniosku </w:t>
            </w:r>
            <w:r w:rsidRPr="00D5376F">
              <w:rPr>
                <w:rFonts w:asciiTheme="majorHAnsi" w:hAnsiTheme="majorHAnsi"/>
              </w:rPr>
              <w:br/>
              <w:t>o dofinansowanie pr</w:t>
            </w:r>
            <w:r>
              <w:rPr>
                <w:rFonts w:asciiTheme="majorHAnsi" w:hAnsiTheme="majorHAnsi"/>
              </w:rPr>
              <w:t>ojektu są kompletne, poprawne i </w:t>
            </w:r>
            <w:r w:rsidRPr="00D5376F">
              <w:rPr>
                <w:rFonts w:asciiTheme="majorHAnsi" w:hAnsiTheme="majorHAnsi"/>
              </w:rPr>
              <w:t xml:space="preserve">zgodne z przepisami prawa polskiego i unijnego oraz </w:t>
            </w:r>
            <w:r w:rsidRPr="00D5376F">
              <w:rPr>
                <w:rFonts w:asciiTheme="majorHAnsi" w:hAnsiTheme="majorHAnsi"/>
              </w:rPr>
              <w:lastRenderedPageBreak/>
              <w:t>wymogami Instytucji Zarządzającej RPO WK-P 2014-2020</w:t>
            </w:r>
          </w:p>
        </w:tc>
        <w:tc>
          <w:tcPr>
            <w:tcW w:w="6444" w:type="dxa"/>
            <w:vAlign w:val="center"/>
          </w:tcPr>
          <w:p w:rsidR="00EB0830"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i/>
              </w:rPr>
            </w:pPr>
            <w:r w:rsidRPr="00D5376F">
              <w:rPr>
                <w:rFonts w:asciiTheme="majorHAnsi" w:hAnsiTheme="majorHAnsi"/>
              </w:rPr>
              <w:t>Ocenie podlega czy wni</w:t>
            </w:r>
            <w:r>
              <w:rPr>
                <w:rFonts w:asciiTheme="majorHAnsi" w:hAnsiTheme="majorHAnsi"/>
              </w:rPr>
              <w:t>oskodawca dołączył do wniosku o </w:t>
            </w:r>
            <w:r w:rsidRPr="00D5376F">
              <w:rPr>
                <w:rFonts w:asciiTheme="majorHAnsi" w:hAnsiTheme="majorHAnsi"/>
              </w:rPr>
              <w:t xml:space="preserve">dofinansowanie projektu wszystkie załączniki zgodnie z listą załączników zamieszczoną w Regulaminie konkursu oraz czy załączniki do wniosku o dofinansowanie projektu są zgodne </w:t>
            </w:r>
            <w:r w:rsidRPr="00D5376F">
              <w:rPr>
                <w:rFonts w:asciiTheme="majorHAnsi" w:hAnsiTheme="majorHAnsi"/>
              </w:rPr>
              <w:lastRenderedPageBreak/>
              <w:t xml:space="preserve">z przepisami prawa polskiego i unijnego oraz z </w:t>
            </w:r>
            <w:r w:rsidRPr="00D5376F">
              <w:rPr>
                <w:rFonts w:asciiTheme="majorHAnsi" w:hAnsiTheme="majorHAnsi"/>
                <w:i/>
              </w:rPr>
              <w:t>Instrukcją wypełniania załączników do wniosku o </w:t>
            </w:r>
            <w:r>
              <w:rPr>
                <w:rFonts w:asciiTheme="majorHAnsi" w:hAnsiTheme="majorHAnsi"/>
                <w:i/>
              </w:rPr>
              <w:t>dofinansowanie projektu w </w:t>
            </w:r>
            <w:r w:rsidRPr="00D5376F">
              <w:rPr>
                <w:rFonts w:asciiTheme="majorHAnsi" w:hAnsiTheme="majorHAnsi"/>
                <w:i/>
              </w:rPr>
              <w:t>ramach RPO WK-P 2014-2020.</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p w:rsidR="00EB0830" w:rsidRPr="00D5376F" w:rsidRDefault="00EB0830" w:rsidP="00EB0830">
            <w:pPr>
              <w:rPr>
                <w:rFonts w:asciiTheme="majorHAnsi" w:hAnsiTheme="majorHAnsi"/>
              </w:rPr>
            </w:pP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B.</w:t>
            </w:r>
            <w:r>
              <w:rPr>
                <w:rFonts w:asciiTheme="majorHAnsi" w:hAnsiTheme="majorHAnsi"/>
              </w:rPr>
              <w:t>4</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Zgodność projektu z wymaganiami </w:t>
            </w:r>
          </w:p>
          <w:p w:rsidR="00EB0830" w:rsidRPr="00D5376F" w:rsidRDefault="00EB0830" w:rsidP="00EB0830">
            <w:pPr>
              <w:spacing w:after="0"/>
              <w:jc w:val="center"/>
              <w:rPr>
                <w:rFonts w:asciiTheme="majorHAnsi" w:hAnsiTheme="majorHAnsi"/>
              </w:rPr>
            </w:pPr>
            <w:r w:rsidRPr="00D5376F">
              <w:rPr>
                <w:rFonts w:asciiTheme="majorHAnsi" w:hAnsiTheme="majorHAnsi"/>
              </w:rPr>
              <w:t xml:space="preserve">prawa dotyczącego ochrony </w:t>
            </w:r>
          </w:p>
          <w:p w:rsidR="00EB0830" w:rsidRPr="00D5376F" w:rsidRDefault="00EB0830" w:rsidP="00EB0830">
            <w:pPr>
              <w:spacing w:after="0"/>
              <w:jc w:val="center"/>
              <w:rPr>
                <w:rFonts w:asciiTheme="majorHAnsi" w:hAnsiTheme="majorHAnsi"/>
              </w:rPr>
            </w:pPr>
            <w:r w:rsidRPr="00D5376F">
              <w:rPr>
                <w:rFonts w:asciiTheme="majorHAnsi" w:hAnsiTheme="majorHAnsi"/>
              </w:rPr>
              <w:t>środowiska</w:t>
            </w:r>
          </w:p>
        </w:tc>
        <w:tc>
          <w:tcPr>
            <w:tcW w:w="6444" w:type="dxa"/>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Ocenie   podlega   czy   działania   zaplanowane   w   projekcie   zostały   przygotowane   zgodnie z  wymaganiami  prawa  dotyczącego  ochrony  środowiska.</w:t>
            </w:r>
          </w:p>
          <w:p w:rsidR="0045591B" w:rsidRPr="00D5376F" w:rsidRDefault="0045591B"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p>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Pr>
                <w:rFonts w:asciiTheme="majorHAnsi" w:hAnsiTheme="majorHAnsi"/>
              </w:rPr>
              <w:t>B.</w:t>
            </w:r>
            <w:r>
              <w:rPr>
                <w:rFonts w:asciiTheme="majorHAnsi" w:hAnsiTheme="majorHAnsi"/>
              </w:rPr>
              <w:t>5</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Cele projektu wspierają realizację celów określonych </w:t>
            </w:r>
            <w:r w:rsidRPr="00D5376F">
              <w:rPr>
                <w:rFonts w:asciiTheme="majorHAnsi" w:hAnsiTheme="majorHAnsi"/>
              </w:rPr>
              <w:br/>
              <w:t>w Podziałaniu 1.4.3</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Ocenie podlega czy cel projektu umożliwi zrealizowanie celu Poddziałania 1.4.3, którym jest stworzenie lepszych warunków do rozwoju MŚP.</w:t>
            </w:r>
          </w:p>
          <w:p w:rsidR="00EB0830" w:rsidRPr="00D5376F" w:rsidRDefault="00EB0830" w:rsidP="00EB0830">
            <w:pPr>
              <w:spacing w:after="0"/>
              <w:jc w:val="both"/>
              <w:rPr>
                <w:rFonts w:asciiTheme="majorHAnsi" w:hAnsiTheme="majorHAnsi"/>
              </w:rPr>
            </w:pPr>
            <w:r w:rsidRPr="00D5376F">
              <w:rPr>
                <w:rFonts w:asciiTheme="majorHAnsi" w:hAnsiTheme="majorHAnsi"/>
              </w:rPr>
              <w:t xml:space="preserve"> </w:t>
            </w:r>
            <w:r w:rsidRPr="00D5376F">
              <w:rPr>
                <w:rFonts w:asciiTheme="majorHAnsi" w:hAnsiTheme="majorHAnsi"/>
              </w:rPr>
              <w:br/>
              <w:t>W tym kontekście należy zbadać:</w:t>
            </w:r>
          </w:p>
          <w:p w:rsidR="00EB0830" w:rsidRPr="00D5376F" w:rsidRDefault="00EB0830" w:rsidP="00EB0830">
            <w:pPr>
              <w:spacing w:after="0"/>
              <w:jc w:val="both"/>
              <w:rPr>
                <w:rFonts w:asciiTheme="majorHAnsi" w:hAnsiTheme="majorHAnsi"/>
              </w:rPr>
            </w:pPr>
          </w:p>
          <w:p w:rsidR="00EB0830" w:rsidRPr="00D5376F" w:rsidRDefault="00EB0830" w:rsidP="00EB0830">
            <w:pPr>
              <w:numPr>
                <w:ilvl w:val="0"/>
                <w:numId w:val="2"/>
              </w:numPr>
              <w:spacing w:after="0"/>
              <w:jc w:val="both"/>
              <w:rPr>
                <w:rFonts w:asciiTheme="majorHAnsi" w:hAnsiTheme="majorHAnsi"/>
              </w:rPr>
            </w:pPr>
            <w:r w:rsidRPr="00D5376F">
              <w:rPr>
                <w:rFonts w:asciiTheme="majorHAnsi" w:hAnsiTheme="majorHAnsi"/>
              </w:rPr>
              <w:t>czy zaplanowane działania przełożą się na stworzenie lepszych warunków do rozwoju MSP?</w:t>
            </w:r>
          </w:p>
          <w:p w:rsidR="00EB0830" w:rsidRPr="00D5376F" w:rsidRDefault="00EB0830" w:rsidP="00EB0830">
            <w:pPr>
              <w:numPr>
                <w:ilvl w:val="0"/>
                <w:numId w:val="2"/>
              </w:numPr>
              <w:spacing w:after="0"/>
              <w:jc w:val="both"/>
              <w:rPr>
                <w:rFonts w:asciiTheme="majorHAnsi" w:hAnsiTheme="majorHAnsi"/>
              </w:rPr>
            </w:pPr>
            <w:r w:rsidRPr="00D5376F">
              <w:rPr>
                <w:rFonts w:asciiTheme="majorHAnsi" w:hAnsiTheme="majorHAnsi"/>
              </w:rPr>
              <w:t>czy zaplanowane zadania służą realizacji celów projektu i w konsekwencji prowadzą do osiągnięcia celów działania?</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Pr>
                <w:rFonts w:asciiTheme="majorHAnsi" w:hAnsiTheme="majorHAnsi"/>
              </w:rPr>
              <w:t>B.</w:t>
            </w:r>
            <w:r>
              <w:rPr>
                <w:rFonts w:asciiTheme="majorHAnsi" w:hAnsiTheme="majorHAnsi"/>
              </w:rPr>
              <w:t>6</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Wykonalność techniczna, technologiczna i instytucjonalna projektu</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Ocenie podlega czy projekt jest wykonalny pod względem technicznym, technologicznym i instytucjonalnym, w szczególności:</w:t>
            </w:r>
          </w:p>
          <w:p w:rsidR="00EB0830" w:rsidRPr="00D5376F" w:rsidRDefault="00EB0830" w:rsidP="00EB0830">
            <w:pPr>
              <w:spacing w:after="0"/>
              <w:jc w:val="both"/>
              <w:rPr>
                <w:rFonts w:asciiTheme="majorHAnsi" w:hAnsiTheme="majorHAnsi"/>
              </w:rPr>
            </w:pPr>
          </w:p>
          <w:p w:rsidR="00EB0830" w:rsidRPr="00D5376F" w:rsidRDefault="00EB0830" w:rsidP="00EB0830">
            <w:pPr>
              <w:numPr>
                <w:ilvl w:val="0"/>
                <w:numId w:val="4"/>
              </w:numPr>
              <w:spacing w:after="0"/>
              <w:jc w:val="both"/>
              <w:rPr>
                <w:rFonts w:asciiTheme="majorHAnsi" w:hAnsiTheme="majorHAnsi"/>
              </w:rPr>
            </w:pPr>
            <w:r w:rsidRPr="00D5376F">
              <w:rPr>
                <w:rFonts w:asciiTheme="majorHAnsi" w:hAnsiTheme="majorHAnsi"/>
              </w:rPr>
              <w:t>czy harmonogram realizac</w:t>
            </w:r>
            <w:r>
              <w:rPr>
                <w:rFonts w:asciiTheme="majorHAnsi" w:hAnsiTheme="majorHAnsi"/>
              </w:rPr>
              <w:t>ji projektu jest realistyczny i </w:t>
            </w:r>
            <w:r w:rsidRPr="00D5376F">
              <w:rPr>
                <w:rFonts w:asciiTheme="majorHAnsi" w:hAnsiTheme="majorHAnsi"/>
              </w:rPr>
              <w:t xml:space="preserve">uwzględnia zakres rzeczowy oraz czas niezbędny na </w:t>
            </w:r>
            <w:r w:rsidRPr="00D5376F">
              <w:rPr>
                <w:rFonts w:asciiTheme="majorHAnsi" w:hAnsiTheme="majorHAnsi"/>
              </w:rPr>
              <w:lastRenderedPageBreak/>
              <w:t>realizację procedur przetargowych (jeśli dotyczy) i inne okoliczności niezbędne do realizacji projektu?</w:t>
            </w:r>
          </w:p>
          <w:p w:rsidR="00EB0830" w:rsidRPr="00D5376F" w:rsidRDefault="00EB0830" w:rsidP="00EB0830">
            <w:pPr>
              <w:numPr>
                <w:ilvl w:val="0"/>
                <w:numId w:val="4"/>
              </w:numPr>
              <w:spacing w:after="0"/>
              <w:jc w:val="both"/>
              <w:rPr>
                <w:rFonts w:asciiTheme="majorHAnsi" w:hAnsiTheme="majorHAnsi"/>
              </w:rPr>
            </w:pPr>
            <w:r w:rsidRPr="00D5376F">
              <w:rPr>
                <w:rFonts w:asciiTheme="majorHAnsi" w:hAnsiTheme="majorHAnsi"/>
              </w:rPr>
              <w:t>czy w dokumentacji projektowej wiarygodnie przedstawiono sposób wykonania projektu i osiągnięcia celów projektu?</w:t>
            </w:r>
          </w:p>
          <w:p w:rsidR="00EB0830" w:rsidRPr="00D5376F" w:rsidRDefault="00EB0830" w:rsidP="00EB0830">
            <w:pPr>
              <w:numPr>
                <w:ilvl w:val="0"/>
                <w:numId w:val="4"/>
              </w:numPr>
              <w:spacing w:after="0"/>
              <w:jc w:val="both"/>
              <w:rPr>
                <w:rFonts w:asciiTheme="majorHAnsi" w:hAnsiTheme="majorHAnsi"/>
              </w:rPr>
            </w:pPr>
            <w:r w:rsidRPr="00D5376F">
              <w:rPr>
                <w:rFonts w:asciiTheme="majorHAnsi" w:hAnsiTheme="majorHAnsi"/>
              </w:rPr>
              <w:t>czy wnioskodawca wykazał zdolność i</w:t>
            </w:r>
            <w:r>
              <w:rPr>
                <w:rFonts w:asciiTheme="majorHAnsi" w:hAnsiTheme="majorHAnsi"/>
              </w:rPr>
              <w:t>nstytucjonalną, tj. </w:t>
            </w:r>
            <w:r w:rsidRPr="00D5376F">
              <w:rPr>
                <w:rFonts w:asciiTheme="majorHAnsi" w:hAnsiTheme="majorHAnsi"/>
              </w:rPr>
              <w:t>wskazał, że posiada lub pozyska odpowiednie zasoby techniczne, finansowe i ludzkie niezbędne do prawidłowej realizacji projektu?</w:t>
            </w:r>
          </w:p>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 xml:space="preserve">Wnioskodawca, musi wykazać, iż posiada lub zapewnia środki na sfinansowanie całości projektu, z uwzględnieniem takich źródeł finansowania jak środki własne przedsiębiorstwa, kredyt, pożyczka itp. Oznacza to, iż wnioskodawca musi dysponować środkami finansowym wystarczającymi na realizację projektu. </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B.</w:t>
            </w:r>
            <w:r>
              <w:rPr>
                <w:rFonts w:asciiTheme="majorHAnsi" w:hAnsiTheme="majorHAnsi"/>
              </w:rPr>
              <w:t>7</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Kwalifikowalność wydatków</w:t>
            </w:r>
          </w:p>
        </w:tc>
        <w:tc>
          <w:tcPr>
            <w:tcW w:w="6444" w:type="dxa"/>
            <w:vAlign w:val="center"/>
          </w:tcPr>
          <w:p w:rsidR="00EB0830" w:rsidRPr="00D5376F"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 xml:space="preserve">Ocenie podlega czy wydatki wskazane w projekcie spełniają warunki kwalifikowalności, tj.: </w:t>
            </w:r>
          </w:p>
          <w:p w:rsidR="00EB0830" w:rsidRPr="00D5376F" w:rsidRDefault="00EB0830" w:rsidP="00EB0830">
            <w:pPr>
              <w:spacing w:after="0"/>
              <w:jc w:val="both"/>
              <w:rPr>
                <w:rFonts w:asciiTheme="majorHAnsi" w:hAnsiTheme="majorHAnsi"/>
              </w:rPr>
            </w:pPr>
          </w:p>
          <w:p w:rsidR="00EB0830" w:rsidRPr="00D5376F" w:rsidRDefault="00EB0830" w:rsidP="00EB0830">
            <w:pPr>
              <w:pStyle w:val="Akapitzlist"/>
              <w:numPr>
                <w:ilvl w:val="0"/>
                <w:numId w:val="14"/>
              </w:numPr>
              <w:spacing w:after="0"/>
              <w:jc w:val="both"/>
              <w:rPr>
                <w:rFonts w:asciiTheme="majorHAnsi" w:hAnsiTheme="majorHAnsi"/>
              </w:rPr>
            </w:pPr>
            <w:r w:rsidRPr="00D5376F">
              <w:rPr>
                <w:rFonts w:asciiTheme="majorHAnsi" w:hAnsiTheme="majorHAnsi"/>
              </w:rPr>
              <w:t>czy zostały poniesione w okresie kwalifikowalności wydatków (tj. między dniem 1 stycznia 2017 r. a dniem 31 grudnia 2020</w:t>
            </w:r>
            <w:r>
              <w:rPr>
                <w:rFonts w:asciiTheme="majorHAnsi" w:hAnsiTheme="majorHAnsi"/>
              </w:rPr>
              <w:t> </w:t>
            </w:r>
            <w:r w:rsidRPr="00D5376F">
              <w:rPr>
                <w:rFonts w:asciiTheme="majorHAnsi" w:hAnsiTheme="majorHAnsi"/>
              </w:rPr>
              <w:t xml:space="preserve">r., z zastrzeżeniem przepisów o pomocy publicznej);  </w:t>
            </w:r>
          </w:p>
          <w:p w:rsidR="00EB0830" w:rsidRPr="00D5376F" w:rsidRDefault="00EB0830" w:rsidP="00EB0830">
            <w:pPr>
              <w:pStyle w:val="Akapitzlist"/>
              <w:numPr>
                <w:ilvl w:val="0"/>
                <w:numId w:val="14"/>
              </w:numPr>
              <w:spacing w:after="0"/>
              <w:jc w:val="both"/>
              <w:rPr>
                <w:rFonts w:asciiTheme="majorHAnsi" w:hAnsiTheme="majorHAnsi"/>
              </w:rPr>
            </w:pPr>
            <w:r w:rsidRPr="00D5376F">
              <w:rPr>
                <w:rFonts w:asciiTheme="majorHAnsi" w:hAnsiTheme="majorHAnsi"/>
              </w:rPr>
              <w:t xml:space="preserve">czy wydatki są zgodne z obowiązującymi przepisami prawa unijnego oraz prawa krajowego; </w:t>
            </w:r>
          </w:p>
          <w:p w:rsidR="00EB0830" w:rsidRPr="00D5376F" w:rsidRDefault="00EB0830" w:rsidP="00EB0830">
            <w:pPr>
              <w:pStyle w:val="Akapitzlist"/>
              <w:numPr>
                <w:ilvl w:val="0"/>
                <w:numId w:val="14"/>
              </w:numPr>
              <w:spacing w:after="0"/>
              <w:jc w:val="both"/>
              <w:rPr>
                <w:rFonts w:asciiTheme="majorHAnsi" w:hAnsiTheme="majorHAnsi"/>
              </w:rPr>
            </w:pPr>
            <w:r w:rsidRPr="00D5376F">
              <w:rPr>
                <w:rFonts w:asciiTheme="majorHAnsi" w:hAnsiTheme="majorHAnsi"/>
              </w:rPr>
              <w:t xml:space="preserve">czy wydatki są zgodne z Wytycznymi w zakresie kwalifikowalności wydatków w ramach EFRR, EFS oraz FS na lata 2014-2020; </w:t>
            </w:r>
          </w:p>
          <w:p w:rsidR="00EB0830" w:rsidRPr="00D5376F" w:rsidRDefault="00EB0830" w:rsidP="00EB0830">
            <w:pPr>
              <w:pStyle w:val="Akapitzlist"/>
              <w:numPr>
                <w:ilvl w:val="0"/>
                <w:numId w:val="14"/>
              </w:numPr>
              <w:spacing w:after="0"/>
              <w:jc w:val="both"/>
              <w:rPr>
                <w:rFonts w:asciiTheme="majorHAnsi" w:hAnsiTheme="majorHAnsi"/>
              </w:rPr>
            </w:pPr>
            <w:r w:rsidRPr="00D5376F">
              <w:rPr>
                <w:rFonts w:asciiTheme="majorHAnsi" w:hAnsiTheme="majorHAnsi"/>
              </w:rPr>
              <w:t xml:space="preserve">czy wydatki zostały uwzględnione w budżecie projektu; </w:t>
            </w:r>
          </w:p>
          <w:p w:rsidR="00EB0830" w:rsidRPr="00D5376F" w:rsidRDefault="00EB0830" w:rsidP="00EB0830">
            <w:pPr>
              <w:pStyle w:val="Akapitzlist"/>
              <w:numPr>
                <w:ilvl w:val="0"/>
                <w:numId w:val="14"/>
              </w:numPr>
              <w:spacing w:after="0"/>
              <w:jc w:val="both"/>
              <w:rPr>
                <w:rFonts w:asciiTheme="majorHAnsi" w:hAnsiTheme="majorHAnsi"/>
              </w:rPr>
            </w:pPr>
            <w:r w:rsidRPr="00D5376F">
              <w:rPr>
                <w:rFonts w:asciiTheme="majorHAnsi" w:hAnsiTheme="majorHAnsi"/>
              </w:rPr>
              <w:lastRenderedPageBreak/>
              <w:t xml:space="preserve">czy wydatki są niezbędne do realizacji celów projektu i zostaną poniesione w związku z realizacją projektu; </w:t>
            </w:r>
          </w:p>
          <w:p w:rsidR="00EB0830" w:rsidRPr="00D5376F" w:rsidRDefault="00EB0830" w:rsidP="00EB0830">
            <w:pPr>
              <w:pStyle w:val="Akapitzlist"/>
              <w:numPr>
                <w:ilvl w:val="0"/>
                <w:numId w:val="14"/>
              </w:numPr>
              <w:spacing w:after="0"/>
              <w:jc w:val="both"/>
              <w:rPr>
                <w:rFonts w:asciiTheme="majorHAnsi" w:hAnsiTheme="majorHAnsi"/>
              </w:rPr>
            </w:pPr>
            <w:r w:rsidRPr="00D5376F">
              <w:rPr>
                <w:rFonts w:asciiTheme="majorHAnsi" w:hAnsiTheme="majorHAnsi"/>
              </w:rPr>
              <w:t xml:space="preserve">czy wydatki zostaną dokonane w sposób przejrzysty, racjonalny i efektywny, z zachowaniem zasad uzyskiwania najlepszych efektów z danych nakładów; </w:t>
            </w:r>
          </w:p>
          <w:p w:rsidR="00EB0830" w:rsidRPr="00D5376F" w:rsidRDefault="00EB0830" w:rsidP="00EB0830">
            <w:pPr>
              <w:pStyle w:val="Akapitzlist"/>
              <w:numPr>
                <w:ilvl w:val="0"/>
                <w:numId w:val="14"/>
              </w:numPr>
              <w:spacing w:after="0"/>
              <w:jc w:val="both"/>
              <w:rPr>
                <w:rFonts w:asciiTheme="majorHAnsi" w:hAnsiTheme="majorHAnsi"/>
              </w:rPr>
            </w:pPr>
            <w:r w:rsidRPr="00D5376F">
              <w:rPr>
                <w:rFonts w:asciiTheme="majorHAnsi" w:hAnsiTheme="majorHAnsi"/>
              </w:rPr>
              <w:t xml:space="preserve">czy koszty kwalifikowalne są uzasadnione w odpowiedniej wysokości, czy wydatki są logicznie powiązane i wynikają z zaplanowanych działań. </w:t>
            </w:r>
          </w:p>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Koszty związane z zakupem nieruchomości są kwalifikowalne zgodnie z Wytycznymi w zakres</w:t>
            </w:r>
            <w:r>
              <w:rPr>
                <w:rFonts w:asciiTheme="majorHAnsi" w:hAnsiTheme="majorHAnsi"/>
              </w:rPr>
              <w:t>ie kwalifikowalności wydatków w </w:t>
            </w:r>
            <w:r w:rsidRPr="00D5376F">
              <w:rPr>
                <w:rFonts w:asciiTheme="majorHAnsi" w:hAnsiTheme="majorHAnsi"/>
              </w:rPr>
              <w:t>ramach Europejskiego Funduszu Rozwoju Regionalnego, Europejskiego Funduszu Społecznego oraz Funduszu Spójności na lata 2014-2020 Ministerstwa Infrastruktury i Rozwoju (MR/H 2014-2020/12(02)/09/2016).</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B.</w:t>
            </w:r>
            <w:r>
              <w:rPr>
                <w:rFonts w:asciiTheme="majorHAnsi" w:hAnsiTheme="majorHAnsi"/>
              </w:rPr>
              <w:t>8</w:t>
            </w:r>
          </w:p>
        </w:tc>
        <w:tc>
          <w:tcPr>
            <w:tcW w:w="3011" w:type="dxa"/>
            <w:gridSpan w:val="2"/>
            <w:vAlign w:val="center"/>
          </w:tcPr>
          <w:p w:rsidR="00EB0830" w:rsidRPr="00D5376F" w:rsidRDefault="00EB0830" w:rsidP="00EB0830">
            <w:pPr>
              <w:autoSpaceDE w:val="0"/>
              <w:autoSpaceDN w:val="0"/>
              <w:adjustRightInd w:val="0"/>
              <w:spacing w:line="240" w:lineRule="auto"/>
              <w:jc w:val="center"/>
              <w:rPr>
                <w:rFonts w:asciiTheme="majorHAnsi" w:hAnsiTheme="majorHAnsi"/>
              </w:rPr>
            </w:pPr>
            <w:r w:rsidRPr="00D5376F">
              <w:rPr>
                <w:rFonts w:asciiTheme="majorHAnsi" w:hAnsiTheme="majorHAnsi"/>
              </w:rPr>
              <w:t>Zgodność projektu z politykami horyzontalnymi</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line="240" w:lineRule="auto"/>
              <w:jc w:val="both"/>
              <w:rPr>
                <w:rFonts w:asciiTheme="majorHAnsi" w:hAnsiTheme="majorHAnsi"/>
              </w:rPr>
            </w:pPr>
            <w:r w:rsidRPr="00D5376F">
              <w:rPr>
                <w:rFonts w:asciiTheme="majorHAnsi" w:hAnsiTheme="majorHAnsi"/>
              </w:rPr>
              <w:t>Ocenie podlega zgodność projektu</w:t>
            </w:r>
            <w:r>
              <w:rPr>
                <w:rFonts w:asciiTheme="majorHAnsi" w:hAnsiTheme="majorHAnsi"/>
              </w:rPr>
              <w:t xml:space="preserve"> z politykami horyzontalnymi, w </w:t>
            </w:r>
            <w:r w:rsidRPr="00D5376F">
              <w:rPr>
                <w:rFonts w:asciiTheme="majorHAnsi" w:hAnsiTheme="majorHAnsi"/>
              </w:rPr>
              <w:t>tym:</w:t>
            </w:r>
          </w:p>
          <w:p w:rsidR="00EB0830" w:rsidRPr="00D5376F" w:rsidRDefault="00EB0830" w:rsidP="00EB0830">
            <w:pPr>
              <w:spacing w:after="0" w:line="240" w:lineRule="auto"/>
              <w:jc w:val="both"/>
              <w:rPr>
                <w:rFonts w:asciiTheme="majorHAnsi" w:hAnsiTheme="majorHAnsi"/>
              </w:rPr>
            </w:pPr>
          </w:p>
          <w:p w:rsidR="00EB0830" w:rsidRPr="00D5376F" w:rsidRDefault="00EB0830" w:rsidP="00EB0830">
            <w:pPr>
              <w:pStyle w:val="Akapitzlist"/>
              <w:numPr>
                <w:ilvl w:val="0"/>
                <w:numId w:val="5"/>
              </w:numPr>
              <w:spacing w:after="0" w:line="240" w:lineRule="auto"/>
              <w:jc w:val="both"/>
              <w:rPr>
                <w:rFonts w:asciiTheme="majorHAnsi" w:hAnsiTheme="majorHAnsi"/>
              </w:rPr>
            </w:pPr>
            <w:r w:rsidRPr="00D5376F">
              <w:rPr>
                <w:rFonts w:asciiTheme="majorHAnsi" w:hAnsiTheme="majorHAnsi"/>
              </w:rPr>
              <w:t xml:space="preserve">Zasadą równości szans kobiet i mężczyzn. </w:t>
            </w:r>
          </w:p>
          <w:p w:rsidR="00EB0830" w:rsidRPr="00D5376F" w:rsidRDefault="00EB0830" w:rsidP="00EB0830">
            <w:pPr>
              <w:pStyle w:val="Akapitzlist"/>
              <w:numPr>
                <w:ilvl w:val="0"/>
                <w:numId w:val="5"/>
              </w:numPr>
              <w:spacing w:after="0" w:line="240" w:lineRule="auto"/>
              <w:jc w:val="both"/>
              <w:rPr>
                <w:rFonts w:asciiTheme="majorHAnsi" w:hAnsiTheme="majorHAnsi"/>
              </w:rPr>
            </w:pPr>
            <w:r w:rsidRPr="00D5376F">
              <w:rPr>
                <w:rFonts w:asciiTheme="majorHAnsi" w:hAnsiTheme="majorHAnsi"/>
              </w:rPr>
              <w:t>Zasadą równości szans i niedyskryminacji, w tym dostępności dla osób z niepełnosprawnościami</w:t>
            </w:r>
            <w:r w:rsidRPr="00D5376F">
              <w:rPr>
                <w:rStyle w:val="Odwoanieprzypisudolnego"/>
                <w:rFonts w:asciiTheme="majorHAnsi" w:hAnsiTheme="majorHAnsi"/>
              </w:rPr>
              <w:footnoteReference w:id="6"/>
            </w:r>
            <w:r w:rsidRPr="00D5376F">
              <w:rPr>
                <w:rFonts w:asciiTheme="majorHAnsi" w:hAnsiTheme="majorHAnsi"/>
              </w:rPr>
              <w:t xml:space="preserve"> oraz zasadą uniwersalnego projektowania. </w:t>
            </w:r>
          </w:p>
          <w:p w:rsidR="00EB0830" w:rsidRPr="00D5376F" w:rsidRDefault="00EB0830" w:rsidP="00EB0830">
            <w:pPr>
              <w:pStyle w:val="Akapitzlist"/>
              <w:numPr>
                <w:ilvl w:val="0"/>
                <w:numId w:val="5"/>
              </w:numPr>
              <w:spacing w:after="0" w:line="240" w:lineRule="auto"/>
              <w:jc w:val="both"/>
              <w:rPr>
                <w:rFonts w:asciiTheme="majorHAnsi" w:hAnsiTheme="majorHAnsi"/>
              </w:rPr>
            </w:pPr>
            <w:r w:rsidRPr="00D5376F">
              <w:rPr>
                <w:rFonts w:asciiTheme="majorHAnsi" w:hAnsiTheme="majorHAnsi"/>
              </w:rPr>
              <w:t>Zasadą zrównoważonego rozwoju.</w:t>
            </w:r>
          </w:p>
          <w:p w:rsidR="00EB0830" w:rsidRPr="00D5376F" w:rsidRDefault="00EB0830" w:rsidP="00EB0830">
            <w:pPr>
              <w:spacing w:after="0" w:line="240" w:lineRule="auto"/>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lastRenderedPageBreak/>
              <w:t xml:space="preserve">Każda z powyższych zasad podlega oddzielnej ocenie. Projekt musi wykazywać pozytywny lub neutralny wpływ w zakresie każdej polityki horyzontalnej. </w:t>
            </w:r>
          </w:p>
          <w:p w:rsidR="00EB0830"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sidRPr="00D5376F">
              <w:rPr>
                <w:rFonts w:asciiTheme="majorHAnsi" w:hAnsiTheme="majorHAnsi"/>
              </w:rPr>
              <w:t>O neutralności można mówić wtedy, kiedy w ramach projektu wnioskodawca wskaże szczegółowe uzasadnienie, dlaczego dany projekt nie jest w stanie zrea</w:t>
            </w:r>
            <w:r>
              <w:rPr>
                <w:rFonts w:asciiTheme="majorHAnsi" w:hAnsiTheme="majorHAnsi"/>
              </w:rPr>
              <w:t>lizować jakichkolwiek działań w </w:t>
            </w:r>
            <w:r w:rsidRPr="00D5376F">
              <w:rPr>
                <w:rFonts w:asciiTheme="majorHAnsi" w:hAnsiTheme="majorHAnsi"/>
              </w:rPr>
              <w:t>zakresie spełnienia ww. zasad a uzasadnienie to zostanie uznane przez osobę oceniającą za trafne i poprawne.</w:t>
            </w:r>
          </w:p>
          <w:p w:rsidR="00EB0830" w:rsidRDefault="00EB0830" w:rsidP="00EB0830">
            <w:pPr>
              <w:spacing w:after="0"/>
              <w:jc w:val="both"/>
              <w:rPr>
                <w:rFonts w:asciiTheme="majorHAnsi" w:hAnsiTheme="majorHAnsi"/>
              </w:rPr>
            </w:pPr>
          </w:p>
          <w:p w:rsidR="00EB0830" w:rsidRDefault="00EB0830" w:rsidP="00EB0830">
            <w:pPr>
              <w:spacing w:after="0"/>
              <w:jc w:val="both"/>
              <w:rPr>
                <w:rFonts w:asciiTheme="majorHAnsi" w:hAnsiTheme="majorHAnsi"/>
              </w:rPr>
            </w:pPr>
            <w:r>
              <w:rPr>
                <w:rFonts w:asciiTheme="majorHAnsi" w:hAnsiTheme="majorHAnsi"/>
              </w:rPr>
              <w:t>S</w:t>
            </w:r>
            <w:r w:rsidRPr="00E841C4">
              <w:rPr>
                <w:rFonts w:asciiTheme="majorHAnsi" w:hAnsiTheme="majorHAnsi"/>
              </w:rPr>
              <w:t>twierdzenie neutralnego wpływu na zasadę dostępności dla osób z niepełnosprawnościami nie zwalnia beneficjenta ze stosowania zasad określonych w Wytycznych w zakresie realizacji zasady równości szans i niedyskryminacj</w:t>
            </w:r>
            <w:r>
              <w:rPr>
                <w:rFonts w:asciiTheme="majorHAnsi" w:hAnsiTheme="majorHAnsi"/>
              </w:rPr>
              <w:t>i, w tym dostępności dla osób z </w:t>
            </w:r>
            <w:r w:rsidRPr="00E841C4">
              <w:rPr>
                <w:rFonts w:asciiTheme="majorHAnsi" w:hAnsiTheme="majorHAnsi"/>
              </w:rPr>
              <w:t>niepełnosprawnościami oraz</w:t>
            </w:r>
            <w:r>
              <w:rPr>
                <w:rFonts w:asciiTheme="majorHAnsi" w:hAnsiTheme="majorHAnsi"/>
              </w:rPr>
              <w:t xml:space="preserve"> zasady równości szans kobiet i </w:t>
            </w:r>
            <w:r w:rsidRPr="00E841C4">
              <w:rPr>
                <w:rFonts w:asciiTheme="majorHAnsi" w:hAnsiTheme="majorHAnsi"/>
              </w:rPr>
              <w:t>mężczyzn w ramach fundus</w:t>
            </w:r>
            <w:r>
              <w:rPr>
                <w:rFonts w:asciiTheme="majorHAnsi" w:hAnsiTheme="majorHAnsi"/>
              </w:rPr>
              <w:t>zy unijnych na lata 2014-2020 w </w:t>
            </w:r>
            <w:r w:rsidRPr="00E841C4">
              <w:rPr>
                <w:rFonts w:asciiTheme="majorHAnsi" w:hAnsiTheme="majorHAnsi"/>
              </w:rPr>
              <w:t>odniesieniu do tych elementów projektu,  w których zasada ta ma zastosowanie. Np. strona internetowa, czy też zasoby cyfrowe wytworzone w ramach projektu muszą spełniać standard WCAG 2.0 na poziomie AA (Wytyczne, podrozdział 5.2, pkt 1).</w:t>
            </w:r>
          </w:p>
          <w:p w:rsidR="00FD70E0" w:rsidRPr="00D5376F" w:rsidRDefault="00FD70E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rPr>
          <w:trHeight w:val="453"/>
        </w:trPr>
        <w:tc>
          <w:tcPr>
            <w:tcW w:w="796" w:type="dxa"/>
            <w:vAlign w:val="center"/>
          </w:tcPr>
          <w:p w:rsidR="00EB0830" w:rsidRPr="00D5376F" w:rsidRDefault="002D2F1E" w:rsidP="00EB0830">
            <w:pPr>
              <w:spacing w:after="0"/>
              <w:jc w:val="center"/>
              <w:rPr>
                <w:rFonts w:asciiTheme="majorHAnsi" w:hAnsiTheme="majorHAnsi"/>
              </w:rPr>
            </w:pPr>
            <w:r>
              <w:rPr>
                <w:rFonts w:asciiTheme="majorHAnsi" w:hAnsiTheme="majorHAnsi"/>
              </w:rPr>
              <w:t>B.</w:t>
            </w:r>
            <w:r w:rsidR="00EB0830">
              <w:rPr>
                <w:rFonts w:asciiTheme="majorHAnsi" w:hAnsiTheme="majorHAnsi"/>
              </w:rPr>
              <w:t>9</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Wykonalność finansowa </w:t>
            </w:r>
            <w:r w:rsidRPr="00D5376F">
              <w:rPr>
                <w:rFonts w:asciiTheme="majorHAnsi" w:hAnsiTheme="majorHAnsi"/>
              </w:rPr>
              <w:br/>
              <w:t>i ekonomiczna projektu</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Ocenie podlega czy analiza finansowa i ekonomiczna przedsięwzięcia zost</w:t>
            </w:r>
            <w:r>
              <w:rPr>
                <w:rFonts w:asciiTheme="majorHAnsi" w:hAnsiTheme="majorHAnsi"/>
              </w:rPr>
              <w:t>ała przeprowadzona poprawnie, w </w:t>
            </w:r>
            <w:r w:rsidRPr="00D5376F">
              <w:rPr>
                <w:rFonts w:asciiTheme="majorHAnsi" w:hAnsiTheme="majorHAnsi"/>
              </w:rPr>
              <w:t>szczególności:</w:t>
            </w:r>
          </w:p>
          <w:p w:rsidR="00EB0830" w:rsidRPr="00D5376F" w:rsidRDefault="00EB0830" w:rsidP="00EB0830">
            <w:pPr>
              <w:spacing w:after="0" w:line="240" w:lineRule="auto"/>
              <w:jc w:val="both"/>
              <w:rPr>
                <w:rFonts w:asciiTheme="majorHAnsi" w:hAnsiTheme="majorHAnsi"/>
              </w:rPr>
            </w:pPr>
          </w:p>
          <w:p w:rsidR="00EB0830" w:rsidRPr="00D5376F" w:rsidRDefault="00EB0830" w:rsidP="00EB0830">
            <w:pPr>
              <w:numPr>
                <w:ilvl w:val="0"/>
                <w:numId w:val="3"/>
              </w:numPr>
              <w:spacing w:after="0" w:line="240" w:lineRule="auto"/>
              <w:jc w:val="both"/>
              <w:rPr>
                <w:rFonts w:asciiTheme="majorHAnsi" w:hAnsiTheme="majorHAnsi"/>
              </w:rPr>
            </w:pPr>
            <w:r w:rsidRPr="00D5376F">
              <w:rPr>
                <w:rFonts w:asciiTheme="majorHAnsi" w:hAnsiTheme="majorHAnsi"/>
              </w:rPr>
              <w:t xml:space="preserve">czy poziom dofinansowania został ustalony poprawnie i z uwzględnieniem przepisów dotyczących projektów generujących dochód (jeśli dotyczy)?, </w:t>
            </w:r>
          </w:p>
          <w:p w:rsidR="00EB0830" w:rsidRPr="00D5376F" w:rsidRDefault="00EB0830" w:rsidP="00EB0830">
            <w:pPr>
              <w:numPr>
                <w:ilvl w:val="0"/>
                <w:numId w:val="3"/>
              </w:numPr>
              <w:spacing w:after="0" w:line="240" w:lineRule="auto"/>
              <w:jc w:val="both"/>
              <w:rPr>
                <w:rFonts w:asciiTheme="majorHAnsi" w:hAnsiTheme="majorHAnsi"/>
              </w:rPr>
            </w:pPr>
            <w:r w:rsidRPr="00D5376F">
              <w:rPr>
                <w:rFonts w:asciiTheme="majorHAnsi" w:hAnsiTheme="majorHAnsi"/>
              </w:rPr>
              <w:lastRenderedPageBreak/>
              <w:t>czy wskazano źródła finansowania wkładu własnego oraz wydatków niekwalifikowalnych?,</w:t>
            </w:r>
          </w:p>
          <w:p w:rsidR="00EB0830" w:rsidRPr="00D5376F" w:rsidRDefault="00EB0830" w:rsidP="00EB0830">
            <w:pPr>
              <w:numPr>
                <w:ilvl w:val="0"/>
                <w:numId w:val="3"/>
              </w:numPr>
              <w:spacing w:after="0" w:line="240" w:lineRule="auto"/>
              <w:jc w:val="both"/>
              <w:rPr>
                <w:rFonts w:asciiTheme="majorHAnsi" w:hAnsiTheme="majorHAnsi"/>
              </w:rPr>
            </w:pPr>
            <w:r w:rsidRPr="00D5376F">
              <w:rPr>
                <w:rFonts w:asciiTheme="majorHAnsi" w:hAnsiTheme="majorHAnsi"/>
              </w:rPr>
              <w:t>czy przyjęte założenia analiz finansowych są realne?,</w:t>
            </w:r>
          </w:p>
          <w:p w:rsidR="00EB0830" w:rsidRPr="00D5376F" w:rsidRDefault="00EB0830" w:rsidP="00EB0830">
            <w:pPr>
              <w:numPr>
                <w:ilvl w:val="0"/>
                <w:numId w:val="3"/>
              </w:numPr>
              <w:spacing w:after="0" w:line="240" w:lineRule="auto"/>
              <w:jc w:val="both"/>
              <w:rPr>
                <w:rFonts w:asciiTheme="majorHAnsi" w:hAnsiTheme="majorHAnsi"/>
              </w:rPr>
            </w:pPr>
            <w:r w:rsidRPr="00D5376F">
              <w:rPr>
                <w:rFonts w:asciiTheme="majorHAnsi" w:hAnsiTheme="majorHAnsi"/>
              </w:rPr>
              <w:t>czy w kalkulacji kosztów nie ma istotnych błędów rachunkowych?,</w:t>
            </w:r>
          </w:p>
          <w:p w:rsidR="00EB0830" w:rsidRPr="00D5376F" w:rsidRDefault="00EB0830" w:rsidP="00EB0830">
            <w:pPr>
              <w:numPr>
                <w:ilvl w:val="0"/>
                <w:numId w:val="3"/>
              </w:numPr>
              <w:spacing w:after="0" w:line="240" w:lineRule="auto"/>
              <w:jc w:val="both"/>
              <w:rPr>
                <w:rFonts w:asciiTheme="majorHAnsi" w:hAnsiTheme="majorHAnsi"/>
              </w:rPr>
            </w:pPr>
            <w:r w:rsidRPr="00D5376F">
              <w:rPr>
                <w:rFonts w:asciiTheme="majorHAnsi" w:hAnsiTheme="majorHAnsi"/>
              </w:rPr>
              <w:t>czy analiza finansowa z</w:t>
            </w:r>
            <w:r>
              <w:rPr>
                <w:rFonts w:asciiTheme="majorHAnsi" w:hAnsiTheme="majorHAnsi"/>
              </w:rPr>
              <w:t>ostała przeprowadzona zgodnie z </w:t>
            </w:r>
            <w:r w:rsidRPr="00D5376F">
              <w:rPr>
                <w:rFonts w:asciiTheme="majorHAnsi" w:hAnsiTheme="majorHAnsi"/>
              </w:rPr>
              <w:t>zasadami sporządzania takich analiz?,</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B.1</w:t>
            </w:r>
            <w:r>
              <w:rPr>
                <w:rFonts w:asciiTheme="majorHAnsi" w:hAnsiTheme="majorHAnsi"/>
              </w:rPr>
              <w:t>0</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Zgodność dokumentacji projektowej z Regulaminem konkursu</w:t>
            </w:r>
          </w:p>
        </w:tc>
        <w:tc>
          <w:tcPr>
            <w:tcW w:w="6444" w:type="dxa"/>
            <w:vAlign w:val="center"/>
          </w:tcPr>
          <w:p w:rsidR="00EB0830" w:rsidRPr="00D5376F" w:rsidRDefault="00EB0830" w:rsidP="00EB0830">
            <w:pPr>
              <w:spacing w:after="0"/>
              <w:jc w:val="both"/>
              <w:rPr>
                <w:rFonts w:asciiTheme="majorHAnsi" w:hAnsiTheme="majorHAnsi"/>
              </w:rPr>
            </w:pPr>
          </w:p>
          <w:p w:rsidR="00EB0830" w:rsidRPr="00D5376F" w:rsidRDefault="00EB0830" w:rsidP="00EB0830">
            <w:pPr>
              <w:spacing w:after="0"/>
              <w:jc w:val="both"/>
              <w:rPr>
                <w:rFonts w:asciiTheme="majorHAnsi" w:hAnsiTheme="majorHAnsi"/>
              </w:rPr>
            </w:pPr>
            <w:r w:rsidRPr="00D5376F">
              <w:rPr>
                <w:rFonts w:asciiTheme="majorHAnsi" w:hAnsiTheme="majorHAnsi"/>
              </w:rPr>
              <w:t>Ocenie podlega czy wnioskodawca przygotował wniosek o dofinansowanie projektu zgodnie z Regulaminem konkursu.</w:t>
            </w:r>
          </w:p>
          <w:p w:rsidR="00EB0830" w:rsidRPr="00D5376F" w:rsidRDefault="00EB0830" w:rsidP="00EB0830">
            <w:pPr>
              <w:spacing w:after="0"/>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A565C2">
        <w:tc>
          <w:tcPr>
            <w:tcW w:w="796" w:type="dxa"/>
            <w:vAlign w:val="center"/>
          </w:tcPr>
          <w:p w:rsidR="00EB0830" w:rsidRPr="00D5376F" w:rsidRDefault="00EB0830" w:rsidP="00EB0830">
            <w:pPr>
              <w:spacing w:after="0"/>
              <w:jc w:val="center"/>
              <w:rPr>
                <w:rFonts w:asciiTheme="majorHAnsi" w:hAnsiTheme="majorHAnsi"/>
              </w:rPr>
            </w:pPr>
            <w:r>
              <w:rPr>
                <w:rFonts w:asciiTheme="majorHAnsi" w:hAnsiTheme="majorHAnsi"/>
              </w:rPr>
              <w:t>B.11</w:t>
            </w:r>
          </w:p>
        </w:tc>
        <w:tc>
          <w:tcPr>
            <w:tcW w:w="3011" w:type="dxa"/>
            <w:gridSpan w:val="2"/>
            <w:vAlign w:val="center"/>
          </w:tcPr>
          <w:p w:rsidR="00EB0830" w:rsidRPr="001B394C" w:rsidRDefault="00EB0830" w:rsidP="00EB0830">
            <w:pPr>
              <w:spacing w:after="0" w:line="240" w:lineRule="auto"/>
              <w:jc w:val="center"/>
              <w:rPr>
                <w:rFonts w:asciiTheme="majorHAnsi" w:hAnsiTheme="majorHAnsi"/>
              </w:rPr>
            </w:pPr>
            <w:r w:rsidRPr="001B394C">
              <w:rPr>
                <w:rFonts w:asciiTheme="majorHAnsi" w:hAnsiTheme="majorHAnsi"/>
              </w:rPr>
              <w:t xml:space="preserve">Zgodność </w:t>
            </w:r>
            <w:r>
              <w:rPr>
                <w:rFonts w:asciiTheme="majorHAnsi" w:hAnsiTheme="majorHAnsi"/>
              </w:rPr>
              <w:t>wniosku o</w:t>
            </w:r>
            <w:r>
              <w:rPr>
                <w:rFonts w:asciiTheme="majorHAnsi" w:hAnsiTheme="majorHAnsi"/>
              </w:rPr>
              <w:t> </w:t>
            </w:r>
            <w:r>
              <w:rPr>
                <w:rFonts w:asciiTheme="majorHAnsi" w:hAnsiTheme="majorHAnsi"/>
              </w:rPr>
              <w:t xml:space="preserve">dofinansowanie </w:t>
            </w:r>
            <w:r w:rsidRPr="001B394C">
              <w:rPr>
                <w:rFonts w:asciiTheme="majorHAnsi" w:hAnsiTheme="majorHAnsi"/>
              </w:rPr>
              <w:t>z</w:t>
            </w:r>
            <w:r>
              <w:rPr>
                <w:rFonts w:asciiTheme="majorHAnsi" w:hAnsiTheme="majorHAnsi"/>
              </w:rPr>
              <w:t> </w:t>
            </w:r>
            <w:r w:rsidRPr="001B394C">
              <w:rPr>
                <w:rFonts w:asciiTheme="majorHAnsi" w:hAnsiTheme="majorHAnsi"/>
              </w:rPr>
              <w:t>wnioskiem preselekcyjnym</w:t>
            </w:r>
          </w:p>
          <w:p w:rsidR="00EB0830" w:rsidRPr="001B394C" w:rsidRDefault="00EB0830" w:rsidP="00EB0830">
            <w:pPr>
              <w:spacing w:after="0" w:line="240" w:lineRule="auto"/>
              <w:jc w:val="center"/>
              <w:rPr>
                <w:rFonts w:asciiTheme="majorHAnsi" w:hAnsiTheme="majorHAnsi"/>
              </w:rPr>
            </w:pPr>
            <w:r w:rsidRPr="001B394C">
              <w:rPr>
                <w:rFonts w:asciiTheme="majorHAnsi" w:hAnsiTheme="majorHAnsi"/>
              </w:rPr>
              <w:t>pod względem zakresu</w:t>
            </w:r>
          </w:p>
          <w:p w:rsidR="00EB0830" w:rsidRPr="001B394C" w:rsidRDefault="00EB0830" w:rsidP="00EB0830">
            <w:pPr>
              <w:spacing w:after="0" w:line="240" w:lineRule="auto"/>
              <w:jc w:val="center"/>
              <w:rPr>
                <w:rFonts w:asciiTheme="majorHAnsi" w:hAnsiTheme="majorHAnsi"/>
              </w:rPr>
            </w:pPr>
            <w:r w:rsidRPr="001B394C">
              <w:rPr>
                <w:rFonts w:asciiTheme="majorHAnsi" w:hAnsiTheme="majorHAnsi"/>
              </w:rPr>
              <w:t>rzeczowego</w:t>
            </w:r>
            <w:r>
              <w:rPr>
                <w:rFonts w:asciiTheme="majorHAnsi" w:hAnsiTheme="majorHAnsi"/>
              </w:rPr>
              <w:t xml:space="preserve"> projektu</w:t>
            </w:r>
          </w:p>
          <w:p w:rsidR="00EB0830" w:rsidRDefault="00EB0830" w:rsidP="00EB0830">
            <w:pPr>
              <w:spacing w:after="0" w:line="240" w:lineRule="auto"/>
              <w:jc w:val="center"/>
              <w:rPr>
                <w:rFonts w:asciiTheme="majorHAnsi" w:hAnsiTheme="majorHAnsi"/>
              </w:rPr>
            </w:pPr>
          </w:p>
        </w:tc>
        <w:tc>
          <w:tcPr>
            <w:tcW w:w="6444" w:type="dxa"/>
            <w:vAlign w:val="center"/>
          </w:tcPr>
          <w:p w:rsidR="00EB0830" w:rsidRDefault="00EB0830" w:rsidP="00EB0830">
            <w:pPr>
              <w:spacing w:after="0" w:line="240" w:lineRule="auto"/>
              <w:jc w:val="both"/>
              <w:rPr>
                <w:rFonts w:asciiTheme="majorHAnsi" w:hAnsiTheme="majorHAnsi"/>
              </w:rPr>
            </w:pPr>
          </w:p>
          <w:p w:rsidR="00EB0830" w:rsidRPr="00D62CBF" w:rsidRDefault="00EB0830" w:rsidP="00EB0830">
            <w:pPr>
              <w:spacing w:after="0" w:line="240" w:lineRule="auto"/>
              <w:jc w:val="both"/>
              <w:rPr>
                <w:rFonts w:asciiTheme="majorHAnsi" w:hAnsiTheme="majorHAnsi"/>
              </w:rPr>
            </w:pPr>
            <w:r w:rsidRPr="00D62CBF">
              <w:rPr>
                <w:rFonts w:asciiTheme="majorHAnsi" w:hAnsiTheme="majorHAnsi"/>
              </w:rPr>
              <w:t>Ocenie podlega zgodność wnio</w:t>
            </w:r>
            <w:r w:rsidR="00590636">
              <w:rPr>
                <w:rFonts w:asciiTheme="majorHAnsi" w:hAnsiTheme="majorHAnsi"/>
              </w:rPr>
              <w:t>sku o dofinansowanie projektu z </w:t>
            </w:r>
            <w:r w:rsidRPr="00D62CBF">
              <w:rPr>
                <w:rFonts w:asciiTheme="majorHAnsi" w:hAnsiTheme="majorHAnsi"/>
              </w:rPr>
              <w:t>wnioskiem preselekcyjnym.</w:t>
            </w:r>
          </w:p>
          <w:p w:rsidR="00EB0830" w:rsidRPr="00637924" w:rsidRDefault="00EB0830" w:rsidP="00EB0830">
            <w:pPr>
              <w:spacing w:after="0" w:line="240" w:lineRule="auto"/>
              <w:jc w:val="both"/>
              <w:rPr>
                <w:rFonts w:asciiTheme="majorHAnsi" w:hAnsiTheme="majorHAnsi"/>
                <w:highlight w:val="yellow"/>
              </w:rPr>
            </w:pPr>
          </w:p>
          <w:p w:rsidR="00EB0830" w:rsidRDefault="00EB0830" w:rsidP="00EB0830">
            <w:pPr>
              <w:spacing w:after="0" w:line="240" w:lineRule="auto"/>
              <w:jc w:val="both"/>
              <w:rPr>
                <w:rFonts w:asciiTheme="majorHAnsi" w:hAnsiTheme="majorHAnsi"/>
              </w:rPr>
            </w:pPr>
            <w:r>
              <w:rPr>
                <w:rFonts w:asciiTheme="majorHAnsi" w:hAnsiTheme="majorHAnsi"/>
              </w:rPr>
              <w:t xml:space="preserve">Ocenie podlega, czy zapisy we właściwym wniosku o dofinansowanie projektu odnoszące się do kwestii ocenianych na etapie preselekcji nie uległy modyfikacji w stosunku do wniosku preselekcyjnego. </w:t>
            </w:r>
          </w:p>
          <w:p w:rsidR="00EB0830" w:rsidRPr="00D5376F" w:rsidRDefault="00EB0830" w:rsidP="00EB0830">
            <w:pPr>
              <w:spacing w:after="0" w:line="240" w:lineRule="auto"/>
              <w:jc w:val="both"/>
              <w:rPr>
                <w:rFonts w:asciiTheme="majorHAnsi" w:hAnsiTheme="majorHAnsi"/>
              </w:rPr>
            </w:pPr>
          </w:p>
        </w:tc>
        <w:tc>
          <w:tcPr>
            <w:tcW w:w="4070"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Tak/nie (niespełnienie kryterium oznacza odrzucenie wniosku)</w:t>
            </w:r>
          </w:p>
        </w:tc>
      </w:tr>
      <w:tr w:rsidR="00EB0830" w:rsidRPr="00D5376F" w:rsidTr="00173BBB">
        <w:tc>
          <w:tcPr>
            <w:tcW w:w="14321" w:type="dxa"/>
            <w:gridSpan w:val="5"/>
            <w:shd w:val="clear" w:color="auto" w:fill="8DB3E2"/>
          </w:tcPr>
          <w:p w:rsidR="00EB0830" w:rsidRPr="00D5376F" w:rsidRDefault="00EB0830" w:rsidP="00EB0830">
            <w:pPr>
              <w:spacing w:after="0"/>
              <w:jc w:val="both"/>
              <w:rPr>
                <w:rFonts w:asciiTheme="majorHAnsi" w:hAnsiTheme="majorHAnsi"/>
                <w:b/>
              </w:rPr>
            </w:pPr>
            <w:r w:rsidRPr="00D5376F">
              <w:rPr>
                <w:rFonts w:asciiTheme="majorHAnsi" w:hAnsiTheme="majorHAnsi"/>
                <w:b/>
                <w:shd w:val="clear" w:color="auto" w:fill="8DB3E2"/>
              </w:rPr>
              <w:t>C. Kryteria merytoryczne szczegółowe</w:t>
            </w:r>
          </w:p>
        </w:tc>
      </w:tr>
      <w:tr w:rsidR="00EB0830" w:rsidRPr="00D5376F" w:rsidTr="00173BBB">
        <w:tc>
          <w:tcPr>
            <w:tcW w:w="14321" w:type="dxa"/>
            <w:gridSpan w:val="5"/>
            <w:shd w:val="clear" w:color="auto" w:fill="8DB3E2"/>
          </w:tcPr>
          <w:p w:rsidR="00EB0830" w:rsidRPr="00D5376F" w:rsidRDefault="00EB0830" w:rsidP="00EB0830">
            <w:pPr>
              <w:spacing w:after="0"/>
              <w:jc w:val="both"/>
              <w:rPr>
                <w:rFonts w:asciiTheme="majorHAnsi" w:hAnsiTheme="majorHAnsi"/>
                <w:b/>
              </w:rPr>
            </w:pPr>
            <w:r w:rsidRPr="00D5376F">
              <w:rPr>
                <w:rFonts w:asciiTheme="majorHAnsi" w:hAnsiTheme="majorHAnsi"/>
                <w:b/>
              </w:rPr>
              <w:t>C</w:t>
            </w:r>
            <w:r w:rsidRPr="00D5376F">
              <w:rPr>
                <w:rFonts w:asciiTheme="majorHAnsi" w:hAnsiTheme="majorHAnsi"/>
                <w:b/>
                <w:shd w:val="clear" w:color="auto" w:fill="8DB3E2"/>
              </w:rPr>
              <w:t>.1 Kryteria merytoryczne szczegółowe – dostępowe</w:t>
            </w:r>
          </w:p>
        </w:tc>
      </w:tr>
      <w:tr w:rsidR="00EB0830" w:rsidRPr="00D5376F" w:rsidTr="00A565C2">
        <w:trPr>
          <w:trHeight w:val="880"/>
        </w:trPr>
        <w:tc>
          <w:tcPr>
            <w:tcW w:w="796" w:type="dxa"/>
            <w:vAlign w:val="center"/>
          </w:tcPr>
          <w:p w:rsidR="00EB0830" w:rsidRPr="00D5376F" w:rsidRDefault="00EB0830" w:rsidP="00EB0830">
            <w:pPr>
              <w:spacing w:after="0"/>
              <w:jc w:val="center"/>
              <w:rPr>
                <w:rFonts w:asciiTheme="majorHAnsi" w:hAnsiTheme="majorHAnsi"/>
                <w:highlight w:val="yellow"/>
              </w:rPr>
            </w:pPr>
            <w:r w:rsidRPr="00D5376F">
              <w:rPr>
                <w:rFonts w:asciiTheme="majorHAnsi" w:hAnsiTheme="majorHAnsi"/>
              </w:rPr>
              <w:t>C.1.1</w:t>
            </w:r>
          </w:p>
        </w:tc>
        <w:tc>
          <w:tcPr>
            <w:tcW w:w="3011" w:type="dxa"/>
            <w:gridSpan w:val="2"/>
            <w:vAlign w:val="center"/>
          </w:tcPr>
          <w:p w:rsidR="00EB0830" w:rsidRPr="00D5376F" w:rsidRDefault="00EB0830" w:rsidP="00EB0830">
            <w:pPr>
              <w:spacing w:after="0"/>
              <w:jc w:val="center"/>
              <w:rPr>
                <w:rFonts w:asciiTheme="majorHAnsi" w:hAnsiTheme="majorHAnsi"/>
                <w:highlight w:val="yellow"/>
              </w:rPr>
            </w:pPr>
            <w:r w:rsidRPr="00D5376F">
              <w:rPr>
                <w:rFonts w:asciiTheme="majorHAnsi" w:hAnsiTheme="majorHAnsi"/>
              </w:rPr>
              <w:t xml:space="preserve">Analiza popytu </w:t>
            </w:r>
          </w:p>
        </w:tc>
        <w:tc>
          <w:tcPr>
            <w:tcW w:w="6444" w:type="dxa"/>
            <w:vAlign w:val="center"/>
          </w:tcPr>
          <w:p w:rsidR="00EB0830" w:rsidRPr="00D5376F" w:rsidRDefault="00EB0830" w:rsidP="00EB0830">
            <w:pPr>
              <w:pStyle w:val="Default"/>
              <w:spacing w:line="276" w:lineRule="auto"/>
              <w:jc w:val="both"/>
              <w:rPr>
                <w:rFonts w:asciiTheme="majorHAnsi" w:hAnsiTheme="majorHAnsi" w:cs="Times New Roman"/>
                <w:color w:val="auto"/>
                <w:sz w:val="22"/>
                <w:szCs w:val="22"/>
                <w:lang w:eastAsia="en-US"/>
              </w:rPr>
            </w:pPr>
          </w:p>
          <w:p w:rsidR="00EB0830" w:rsidRDefault="00EB0830" w:rsidP="00EB0830">
            <w:pPr>
              <w:pStyle w:val="Default"/>
              <w:spacing w:line="276" w:lineRule="auto"/>
              <w:jc w:val="both"/>
              <w:rPr>
                <w:rFonts w:asciiTheme="majorHAnsi" w:hAnsiTheme="majorHAnsi" w:cs="Times New Roman"/>
                <w:color w:val="auto"/>
                <w:sz w:val="22"/>
                <w:szCs w:val="22"/>
                <w:lang w:eastAsia="en-US"/>
              </w:rPr>
            </w:pPr>
            <w:r w:rsidRPr="00D5376F">
              <w:rPr>
                <w:rFonts w:asciiTheme="majorHAnsi" w:hAnsiTheme="majorHAnsi" w:cs="Times New Roman"/>
                <w:color w:val="auto"/>
                <w:sz w:val="22"/>
                <w:szCs w:val="22"/>
                <w:lang w:eastAsia="en-US"/>
              </w:rPr>
              <w:t>Ocenie podlega czy wnioskodawca przedstawił analizę popytu MŚP na</w:t>
            </w:r>
            <w:r>
              <w:rPr>
                <w:rFonts w:asciiTheme="majorHAnsi" w:hAnsiTheme="majorHAnsi" w:cs="Times New Roman"/>
                <w:color w:val="auto"/>
                <w:sz w:val="22"/>
                <w:szCs w:val="22"/>
                <w:lang w:eastAsia="en-US"/>
              </w:rPr>
              <w:t xml:space="preserve"> specjalistyczne usługi, które będą świadczone na</w:t>
            </w:r>
            <w:r w:rsidRPr="00D5376F">
              <w:rPr>
                <w:rFonts w:asciiTheme="majorHAnsi" w:hAnsiTheme="majorHAnsi" w:cs="Times New Roman"/>
                <w:color w:val="auto"/>
                <w:sz w:val="22"/>
                <w:szCs w:val="22"/>
                <w:lang w:eastAsia="en-US"/>
              </w:rPr>
              <w:t xml:space="preserve"> infrastruktur</w:t>
            </w:r>
            <w:r>
              <w:rPr>
                <w:rFonts w:asciiTheme="majorHAnsi" w:hAnsiTheme="majorHAnsi" w:cs="Times New Roman"/>
                <w:color w:val="auto"/>
                <w:sz w:val="22"/>
                <w:szCs w:val="22"/>
                <w:lang w:eastAsia="en-US"/>
              </w:rPr>
              <w:t>ze</w:t>
            </w:r>
            <w:r w:rsidRPr="00D5376F">
              <w:rPr>
                <w:rFonts w:asciiTheme="majorHAnsi" w:hAnsiTheme="majorHAnsi" w:cs="Times New Roman"/>
                <w:color w:val="auto"/>
                <w:sz w:val="22"/>
                <w:szCs w:val="22"/>
                <w:lang w:eastAsia="en-US"/>
              </w:rPr>
              <w:t>, która powstanie w ramach realizacji projektu.</w:t>
            </w:r>
            <w:r>
              <w:rPr>
                <w:rFonts w:asciiTheme="majorHAnsi" w:hAnsiTheme="majorHAnsi" w:cs="Times New Roman"/>
                <w:color w:val="auto"/>
                <w:sz w:val="22"/>
                <w:szCs w:val="22"/>
                <w:lang w:eastAsia="en-US"/>
              </w:rPr>
              <w:t xml:space="preserve"> </w:t>
            </w:r>
          </w:p>
          <w:p w:rsidR="00EB0830" w:rsidRDefault="00EB0830" w:rsidP="00EB0830">
            <w:pPr>
              <w:pStyle w:val="Default"/>
              <w:spacing w:line="276" w:lineRule="auto"/>
              <w:jc w:val="both"/>
              <w:rPr>
                <w:rFonts w:asciiTheme="majorHAnsi" w:hAnsiTheme="majorHAnsi" w:cs="Times New Roman"/>
                <w:color w:val="auto"/>
                <w:sz w:val="22"/>
                <w:szCs w:val="22"/>
                <w:lang w:eastAsia="en-US"/>
              </w:rPr>
            </w:pPr>
            <w:r>
              <w:rPr>
                <w:rFonts w:asciiTheme="majorHAnsi" w:hAnsiTheme="majorHAnsi" w:cs="Times New Roman"/>
                <w:color w:val="auto"/>
                <w:sz w:val="22"/>
                <w:szCs w:val="22"/>
                <w:lang w:eastAsia="en-US"/>
              </w:rPr>
              <w:t xml:space="preserve">Czy </w:t>
            </w:r>
            <w:r w:rsidRPr="001A6A8A">
              <w:rPr>
                <w:rFonts w:asciiTheme="majorHAnsi" w:hAnsiTheme="majorHAnsi" w:cs="Times New Roman"/>
                <w:color w:val="auto"/>
                <w:sz w:val="22"/>
                <w:szCs w:val="22"/>
                <w:lang w:eastAsia="en-US"/>
              </w:rPr>
              <w:t xml:space="preserve">wnioskodawca przeprowadził analizę dostępnych standardów świadczenia </w:t>
            </w:r>
            <w:r>
              <w:rPr>
                <w:rFonts w:asciiTheme="majorHAnsi" w:hAnsiTheme="majorHAnsi" w:cs="Times New Roman"/>
                <w:color w:val="auto"/>
                <w:sz w:val="22"/>
                <w:szCs w:val="22"/>
                <w:lang w:eastAsia="en-US"/>
              </w:rPr>
              <w:t>usług podobnych do usługi, które</w:t>
            </w:r>
            <w:r w:rsidRPr="001A6A8A">
              <w:rPr>
                <w:rFonts w:asciiTheme="majorHAnsi" w:hAnsiTheme="majorHAnsi" w:cs="Times New Roman"/>
                <w:color w:val="auto"/>
                <w:sz w:val="22"/>
                <w:szCs w:val="22"/>
                <w:lang w:eastAsia="en-US"/>
              </w:rPr>
              <w:t xml:space="preserve"> wdroży w wyniku realizacji projektu do swojej działalności</w:t>
            </w:r>
            <w:r>
              <w:rPr>
                <w:rFonts w:asciiTheme="majorHAnsi" w:hAnsiTheme="majorHAnsi" w:cs="Times New Roman"/>
                <w:color w:val="auto"/>
                <w:sz w:val="22"/>
                <w:szCs w:val="22"/>
                <w:lang w:eastAsia="en-US"/>
              </w:rPr>
              <w:t>?</w:t>
            </w:r>
            <w:r w:rsidRPr="001A6A8A">
              <w:rPr>
                <w:rFonts w:asciiTheme="majorHAnsi" w:hAnsiTheme="majorHAnsi" w:cs="Times New Roman"/>
                <w:color w:val="auto"/>
                <w:sz w:val="22"/>
                <w:szCs w:val="22"/>
                <w:lang w:eastAsia="en-US"/>
              </w:rPr>
              <w:t xml:space="preserve"> </w:t>
            </w:r>
          </w:p>
          <w:p w:rsidR="00EB0830" w:rsidRDefault="00EB0830" w:rsidP="00EB0830">
            <w:pPr>
              <w:pStyle w:val="Default"/>
              <w:spacing w:line="276" w:lineRule="auto"/>
              <w:jc w:val="both"/>
              <w:rPr>
                <w:rFonts w:asciiTheme="majorHAnsi" w:hAnsiTheme="majorHAnsi" w:cs="Times New Roman"/>
                <w:color w:val="auto"/>
                <w:sz w:val="22"/>
                <w:szCs w:val="22"/>
                <w:lang w:eastAsia="en-US"/>
              </w:rPr>
            </w:pPr>
            <w:r>
              <w:rPr>
                <w:rFonts w:asciiTheme="majorHAnsi" w:hAnsiTheme="majorHAnsi" w:cs="Times New Roman"/>
                <w:color w:val="auto"/>
                <w:sz w:val="22"/>
                <w:szCs w:val="22"/>
                <w:lang w:eastAsia="en-US"/>
              </w:rPr>
              <w:lastRenderedPageBreak/>
              <w:t xml:space="preserve">Czy </w:t>
            </w:r>
            <w:r w:rsidRPr="001C2669">
              <w:rPr>
                <w:rFonts w:asciiTheme="majorHAnsi" w:hAnsiTheme="majorHAnsi" w:cs="Times New Roman"/>
                <w:color w:val="auto"/>
                <w:sz w:val="22"/>
                <w:szCs w:val="22"/>
                <w:lang w:eastAsia="en-US"/>
              </w:rPr>
              <w:t>wnioskodawca opisał w jaki sposób przedmiotowe standardy zostaną przez niego wdrożone</w:t>
            </w:r>
            <w:r>
              <w:rPr>
                <w:rFonts w:asciiTheme="majorHAnsi" w:hAnsiTheme="majorHAnsi" w:cs="Times New Roman"/>
                <w:color w:val="auto"/>
                <w:sz w:val="22"/>
                <w:szCs w:val="22"/>
                <w:lang w:eastAsia="en-US"/>
              </w:rPr>
              <w:t>?</w:t>
            </w:r>
          </w:p>
          <w:p w:rsidR="00EB0830" w:rsidRDefault="00EB0830" w:rsidP="00EB0830">
            <w:pPr>
              <w:pStyle w:val="Default"/>
              <w:spacing w:line="276" w:lineRule="auto"/>
              <w:jc w:val="both"/>
              <w:rPr>
                <w:rFonts w:asciiTheme="majorHAnsi" w:hAnsiTheme="majorHAnsi" w:cs="Times New Roman"/>
                <w:color w:val="auto"/>
                <w:sz w:val="22"/>
                <w:szCs w:val="22"/>
                <w:lang w:eastAsia="en-US"/>
              </w:rPr>
            </w:pPr>
            <w:r>
              <w:rPr>
                <w:rFonts w:asciiTheme="majorHAnsi" w:hAnsiTheme="majorHAnsi" w:cs="Times New Roman"/>
                <w:color w:val="auto"/>
                <w:sz w:val="22"/>
                <w:szCs w:val="22"/>
                <w:lang w:eastAsia="en-US"/>
              </w:rPr>
              <w:t>Analiza ta może być zawarta w studium wykonalności lub w odrębnym dokumencie.</w:t>
            </w:r>
          </w:p>
          <w:p w:rsidR="00EB0830" w:rsidRDefault="00EB0830" w:rsidP="00EB0830">
            <w:pPr>
              <w:pStyle w:val="Default"/>
              <w:spacing w:line="276" w:lineRule="auto"/>
              <w:jc w:val="both"/>
              <w:rPr>
                <w:rFonts w:asciiTheme="majorHAnsi" w:hAnsiTheme="majorHAnsi" w:cs="Times New Roman"/>
                <w:color w:val="auto"/>
                <w:sz w:val="22"/>
                <w:szCs w:val="22"/>
                <w:lang w:eastAsia="en-US"/>
              </w:rPr>
            </w:pPr>
          </w:p>
          <w:p w:rsidR="00EB0830" w:rsidRDefault="00EB0830" w:rsidP="002D2F1E">
            <w:pPr>
              <w:pStyle w:val="Default"/>
              <w:spacing w:line="276" w:lineRule="auto"/>
              <w:jc w:val="both"/>
              <w:rPr>
                <w:rFonts w:asciiTheme="majorHAnsi" w:hAnsiTheme="majorHAnsi" w:cs="Times New Roman"/>
                <w:color w:val="auto"/>
                <w:sz w:val="22"/>
                <w:szCs w:val="22"/>
                <w:lang w:eastAsia="en-US"/>
              </w:rPr>
            </w:pPr>
            <w:r w:rsidRPr="00DA10EB">
              <w:rPr>
                <w:rFonts w:asciiTheme="majorHAnsi" w:hAnsiTheme="majorHAnsi" w:cs="Times New Roman"/>
                <w:color w:val="auto"/>
                <w:sz w:val="22"/>
                <w:szCs w:val="22"/>
                <w:lang w:eastAsia="en-US"/>
              </w:rPr>
              <w:t>Usługa specjalistyczna – posiada cechy usługi zaawansowanej oraz ma na celu wprowadzenie na rynek nowego lub istotnie ulepszonego produktu (wyrobu, usługi), wdrożenie nowego lub istotnie ulepszonego procesu, nowej metody marketingowej lub nowej metody organizacyjnej w przejętych przez przedsiębiorstwo zasadach działania, w organizacj</w:t>
            </w:r>
            <w:r>
              <w:rPr>
                <w:rFonts w:asciiTheme="majorHAnsi" w:hAnsiTheme="majorHAnsi" w:cs="Times New Roman"/>
                <w:color w:val="auto"/>
                <w:sz w:val="22"/>
                <w:szCs w:val="22"/>
                <w:lang w:eastAsia="en-US"/>
              </w:rPr>
              <w:t>i miejsc pracy lub w stosunku z </w:t>
            </w:r>
            <w:r w:rsidRPr="00DA10EB">
              <w:rPr>
                <w:rFonts w:asciiTheme="majorHAnsi" w:hAnsiTheme="majorHAnsi" w:cs="Times New Roman"/>
                <w:color w:val="auto"/>
                <w:sz w:val="22"/>
                <w:szCs w:val="22"/>
                <w:lang w:eastAsia="en-US"/>
              </w:rPr>
              <w:t>otoczeniem.</w:t>
            </w:r>
          </w:p>
          <w:p w:rsidR="00EB0830" w:rsidRPr="00946E33" w:rsidRDefault="00EB0830" w:rsidP="002D2F1E">
            <w:pPr>
              <w:pStyle w:val="Default"/>
              <w:spacing w:line="276" w:lineRule="auto"/>
              <w:jc w:val="both"/>
              <w:rPr>
                <w:rFonts w:asciiTheme="majorHAnsi" w:hAnsiTheme="majorHAnsi" w:cs="Times New Roman"/>
                <w:color w:val="auto"/>
                <w:sz w:val="22"/>
                <w:szCs w:val="22"/>
                <w:lang w:eastAsia="en-US"/>
              </w:rPr>
            </w:pPr>
            <w:r w:rsidRPr="00946E33">
              <w:rPr>
                <w:rFonts w:asciiTheme="majorHAnsi" w:hAnsiTheme="majorHAnsi" w:cs="Times New Roman"/>
                <w:color w:val="auto"/>
                <w:sz w:val="22"/>
                <w:szCs w:val="22"/>
                <w:lang w:eastAsia="en-US"/>
              </w:rPr>
              <w:t xml:space="preserve">Usługa zaawansowana - prorozwojowa usługa doradcza mająca na celu zwiększenie konkurencyjności i efektywności ekonomicznej przedsiębiorstwa (poziom operacyjny </w:t>
            </w:r>
          </w:p>
          <w:p w:rsidR="00EB0830" w:rsidRPr="00946E33" w:rsidRDefault="00EB0830" w:rsidP="002D2F1E">
            <w:pPr>
              <w:pStyle w:val="Default"/>
              <w:spacing w:line="276" w:lineRule="auto"/>
              <w:jc w:val="both"/>
              <w:rPr>
                <w:rFonts w:asciiTheme="majorHAnsi" w:hAnsiTheme="majorHAnsi" w:cs="Times New Roman"/>
                <w:color w:val="auto"/>
                <w:sz w:val="22"/>
                <w:szCs w:val="22"/>
                <w:lang w:eastAsia="en-US"/>
              </w:rPr>
            </w:pPr>
            <w:r w:rsidRPr="00946E33">
              <w:rPr>
                <w:rFonts w:asciiTheme="majorHAnsi" w:hAnsiTheme="majorHAnsi" w:cs="Times New Roman"/>
                <w:color w:val="auto"/>
                <w:sz w:val="22"/>
                <w:szCs w:val="22"/>
                <w:lang w:eastAsia="en-US"/>
              </w:rPr>
              <w:t>i strategiczny).</w:t>
            </w:r>
          </w:p>
          <w:p w:rsidR="00EB0830" w:rsidRPr="00946E33" w:rsidRDefault="00EB0830" w:rsidP="002D2F1E">
            <w:pPr>
              <w:pStyle w:val="Default"/>
              <w:rPr>
                <w:rFonts w:asciiTheme="majorHAnsi" w:hAnsiTheme="majorHAnsi" w:cs="Times New Roman"/>
                <w:color w:val="auto"/>
                <w:sz w:val="22"/>
                <w:szCs w:val="22"/>
                <w:lang w:eastAsia="en-US"/>
              </w:rPr>
            </w:pPr>
            <w:r w:rsidRPr="00946E33">
              <w:rPr>
                <w:rFonts w:asciiTheme="majorHAnsi" w:hAnsiTheme="majorHAnsi" w:cs="Times New Roman"/>
                <w:color w:val="auto"/>
                <w:sz w:val="22"/>
                <w:szCs w:val="22"/>
                <w:lang w:eastAsia="en-US"/>
              </w:rPr>
              <w:t>Cechy tej usługi:</w:t>
            </w:r>
          </w:p>
          <w:p w:rsidR="00EB0830" w:rsidRPr="00946E33" w:rsidRDefault="00EB0830" w:rsidP="002D2F1E">
            <w:pPr>
              <w:pStyle w:val="Default"/>
              <w:numPr>
                <w:ilvl w:val="0"/>
                <w:numId w:val="22"/>
              </w:numPr>
              <w:spacing w:line="276" w:lineRule="auto"/>
              <w:rPr>
                <w:rFonts w:asciiTheme="majorHAnsi" w:hAnsiTheme="majorHAnsi" w:cs="Times New Roman"/>
                <w:color w:val="auto"/>
                <w:sz w:val="22"/>
                <w:szCs w:val="22"/>
                <w:lang w:eastAsia="en-US"/>
              </w:rPr>
            </w:pPr>
            <w:r w:rsidRPr="00946E33">
              <w:rPr>
                <w:rFonts w:asciiTheme="majorHAnsi" w:hAnsiTheme="majorHAnsi" w:cs="Times New Roman"/>
                <w:color w:val="auto"/>
                <w:sz w:val="22"/>
                <w:szCs w:val="22"/>
                <w:lang w:eastAsia="en-US"/>
              </w:rPr>
              <w:t>zidentyfikowaniem pot</w:t>
            </w:r>
            <w:r>
              <w:rPr>
                <w:rFonts w:asciiTheme="majorHAnsi" w:hAnsiTheme="majorHAnsi" w:cs="Times New Roman"/>
                <w:color w:val="auto"/>
                <w:sz w:val="22"/>
                <w:szCs w:val="22"/>
                <w:lang w:eastAsia="en-US"/>
              </w:rPr>
              <w:t>rzeb po stronie przedsiębiorcy i </w:t>
            </w:r>
            <w:r w:rsidRPr="00946E33">
              <w:rPr>
                <w:rFonts w:asciiTheme="majorHAnsi" w:hAnsiTheme="majorHAnsi" w:cs="Times New Roman"/>
                <w:color w:val="auto"/>
                <w:sz w:val="22"/>
                <w:szCs w:val="22"/>
                <w:lang w:eastAsia="en-US"/>
              </w:rPr>
              <w:t xml:space="preserve">zaproponowaniem sposobu jej zaspokojenia przez usługodawcę; </w:t>
            </w:r>
          </w:p>
          <w:p w:rsidR="00EB0830" w:rsidRPr="00946E33" w:rsidRDefault="00EB0830" w:rsidP="002D2F1E">
            <w:pPr>
              <w:pStyle w:val="Default"/>
              <w:numPr>
                <w:ilvl w:val="0"/>
                <w:numId w:val="22"/>
              </w:numPr>
              <w:spacing w:line="276" w:lineRule="auto"/>
              <w:rPr>
                <w:rFonts w:asciiTheme="majorHAnsi" w:hAnsiTheme="majorHAnsi" w:cs="Times New Roman"/>
                <w:color w:val="auto"/>
                <w:sz w:val="22"/>
                <w:szCs w:val="22"/>
                <w:lang w:eastAsia="en-US"/>
              </w:rPr>
            </w:pPr>
            <w:r w:rsidRPr="00946E33">
              <w:rPr>
                <w:rFonts w:asciiTheme="majorHAnsi" w:hAnsiTheme="majorHAnsi" w:cs="Times New Roman"/>
                <w:color w:val="auto"/>
                <w:sz w:val="22"/>
                <w:szCs w:val="22"/>
                <w:lang w:eastAsia="en-US"/>
              </w:rPr>
              <w:t>dostosowaniem sposobu świadczenia usługi do indywidualnych potrzeb przedsiębiorcy;</w:t>
            </w:r>
          </w:p>
          <w:p w:rsidR="00EB0830" w:rsidRPr="00946E33" w:rsidRDefault="00EB0830" w:rsidP="002D2F1E">
            <w:pPr>
              <w:pStyle w:val="Default"/>
              <w:numPr>
                <w:ilvl w:val="0"/>
                <w:numId w:val="22"/>
              </w:numPr>
              <w:spacing w:line="276" w:lineRule="auto"/>
              <w:rPr>
                <w:rFonts w:asciiTheme="majorHAnsi" w:hAnsiTheme="majorHAnsi" w:cs="Times New Roman"/>
                <w:color w:val="auto"/>
                <w:sz w:val="22"/>
                <w:szCs w:val="22"/>
                <w:lang w:eastAsia="en-US"/>
              </w:rPr>
            </w:pPr>
            <w:r w:rsidRPr="00946E33">
              <w:rPr>
                <w:rFonts w:asciiTheme="majorHAnsi" w:hAnsiTheme="majorHAnsi" w:cs="Times New Roman"/>
                <w:color w:val="auto"/>
                <w:sz w:val="22"/>
                <w:szCs w:val="22"/>
                <w:lang w:eastAsia="en-US"/>
              </w:rPr>
              <w:t>zaangażowanie</w:t>
            </w:r>
            <w:r>
              <w:rPr>
                <w:rFonts w:asciiTheme="majorHAnsi" w:hAnsiTheme="majorHAnsi" w:cs="Times New Roman"/>
                <w:color w:val="auto"/>
                <w:sz w:val="22"/>
                <w:szCs w:val="22"/>
                <w:lang w:eastAsia="en-US"/>
              </w:rPr>
              <w:t>m przedsiębiorcy i usługodawcy w </w:t>
            </w:r>
            <w:r w:rsidRPr="00946E33">
              <w:rPr>
                <w:rFonts w:asciiTheme="majorHAnsi" w:hAnsiTheme="majorHAnsi" w:cs="Times New Roman"/>
                <w:color w:val="auto"/>
                <w:sz w:val="22"/>
                <w:szCs w:val="22"/>
                <w:lang w:eastAsia="en-US"/>
              </w:rPr>
              <w:t>powyższy proces;</w:t>
            </w:r>
          </w:p>
          <w:p w:rsidR="00EB0830" w:rsidRPr="00D5376F" w:rsidRDefault="00EB0830" w:rsidP="002D2F1E">
            <w:pPr>
              <w:pStyle w:val="Default"/>
              <w:numPr>
                <w:ilvl w:val="0"/>
                <w:numId w:val="22"/>
              </w:numPr>
              <w:spacing w:line="276" w:lineRule="auto"/>
              <w:rPr>
                <w:rFonts w:asciiTheme="majorHAnsi" w:hAnsiTheme="majorHAnsi" w:cs="Times New Roman"/>
                <w:color w:val="auto"/>
                <w:sz w:val="22"/>
                <w:szCs w:val="22"/>
                <w:lang w:eastAsia="en-US"/>
              </w:rPr>
            </w:pPr>
            <w:r w:rsidRPr="00946E33">
              <w:rPr>
                <w:rFonts w:asciiTheme="majorHAnsi" w:hAnsiTheme="majorHAnsi" w:cs="Times New Roman"/>
                <w:color w:val="auto"/>
                <w:sz w:val="22"/>
                <w:szCs w:val="22"/>
                <w:lang w:eastAsia="en-US"/>
              </w:rPr>
              <w:t>wykorzystaniem specjalistycznej wiedzy eksperckiej niezbędnej do uzyskania efektu rozwoju, poprzez bezpośrednie zaangażowanie osób o odpowiednich kompetencjach.</w:t>
            </w:r>
          </w:p>
          <w:p w:rsidR="00EB0830" w:rsidRPr="00D5376F" w:rsidRDefault="00EB0830" w:rsidP="00EB0830">
            <w:pPr>
              <w:spacing w:after="0"/>
              <w:jc w:val="both"/>
              <w:rPr>
                <w:rFonts w:asciiTheme="majorHAnsi" w:hAnsiTheme="majorHAnsi"/>
                <w:highlight w:val="yellow"/>
              </w:rPr>
            </w:pPr>
          </w:p>
        </w:tc>
        <w:tc>
          <w:tcPr>
            <w:tcW w:w="4070" w:type="dxa"/>
            <w:vAlign w:val="center"/>
          </w:tcPr>
          <w:p w:rsidR="00EB0830" w:rsidRPr="00D5376F" w:rsidRDefault="00EB0830" w:rsidP="00EB0830">
            <w:pPr>
              <w:jc w:val="center"/>
              <w:rPr>
                <w:rFonts w:asciiTheme="majorHAnsi" w:hAnsiTheme="majorHAnsi"/>
              </w:rPr>
            </w:pPr>
            <w:r w:rsidRPr="00D5376F">
              <w:rPr>
                <w:rFonts w:asciiTheme="majorHAnsi" w:hAnsiTheme="majorHAnsi"/>
              </w:rPr>
              <w:lastRenderedPageBreak/>
              <w:t>Tak/nie (niespełnienie kryterium oznacza odrzucenie wniosku)</w:t>
            </w:r>
          </w:p>
        </w:tc>
      </w:tr>
      <w:tr w:rsidR="00EB0830" w:rsidRPr="00D5376F" w:rsidTr="00A565C2">
        <w:trPr>
          <w:trHeight w:val="880"/>
        </w:trPr>
        <w:tc>
          <w:tcPr>
            <w:tcW w:w="796" w:type="dxa"/>
            <w:vAlign w:val="center"/>
          </w:tcPr>
          <w:p w:rsidR="00EB0830" w:rsidRPr="00D5376F" w:rsidRDefault="00EB0830" w:rsidP="00EB0830">
            <w:pPr>
              <w:jc w:val="center"/>
              <w:rPr>
                <w:rFonts w:asciiTheme="majorHAnsi" w:hAnsiTheme="majorHAnsi"/>
              </w:rPr>
            </w:pPr>
            <w:r w:rsidRPr="00D5376F">
              <w:rPr>
                <w:rFonts w:asciiTheme="majorHAnsi" w:hAnsiTheme="majorHAnsi"/>
              </w:rPr>
              <w:lastRenderedPageBreak/>
              <w:t>C.1.2</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 xml:space="preserve">Ograniczenie we wsparciu projektów </w:t>
            </w:r>
          </w:p>
        </w:tc>
        <w:tc>
          <w:tcPr>
            <w:tcW w:w="6444" w:type="dxa"/>
            <w:vAlign w:val="center"/>
          </w:tcPr>
          <w:p w:rsidR="00EB0830" w:rsidRPr="00D5376F" w:rsidRDefault="00EB0830" w:rsidP="00EB0830">
            <w:pPr>
              <w:pStyle w:val="Default"/>
              <w:jc w:val="both"/>
              <w:rPr>
                <w:rFonts w:asciiTheme="majorHAnsi" w:hAnsiTheme="majorHAnsi"/>
                <w:sz w:val="22"/>
                <w:szCs w:val="22"/>
              </w:rPr>
            </w:pPr>
          </w:p>
          <w:p w:rsidR="00EB0830" w:rsidRPr="00D5376F" w:rsidRDefault="00EB0830" w:rsidP="00EB0830">
            <w:pPr>
              <w:pStyle w:val="Default"/>
              <w:jc w:val="both"/>
              <w:rPr>
                <w:rFonts w:asciiTheme="majorHAnsi" w:hAnsiTheme="majorHAnsi"/>
                <w:sz w:val="22"/>
                <w:szCs w:val="22"/>
              </w:rPr>
            </w:pPr>
            <w:r w:rsidRPr="00D5376F">
              <w:rPr>
                <w:rFonts w:asciiTheme="majorHAnsi" w:hAnsiTheme="majorHAnsi"/>
                <w:sz w:val="22"/>
                <w:szCs w:val="22"/>
              </w:rPr>
              <w:t>Czy IOB spełnia warunki umożliwiające wsparcie infrastruktury?</w:t>
            </w:r>
          </w:p>
          <w:p w:rsidR="00EB0830" w:rsidRPr="00D5376F" w:rsidRDefault="00EB0830" w:rsidP="00EB0830">
            <w:pPr>
              <w:pStyle w:val="Default"/>
              <w:jc w:val="both"/>
              <w:rPr>
                <w:rFonts w:asciiTheme="majorHAnsi" w:hAnsiTheme="majorHAnsi"/>
                <w:sz w:val="22"/>
                <w:szCs w:val="22"/>
              </w:rPr>
            </w:pPr>
          </w:p>
          <w:p w:rsidR="00EB0830" w:rsidRPr="00D5376F" w:rsidRDefault="00EB0830" w:rsidP="00EB0830">
            <w:pPr>
              <w:pStyle w:val="Default"/>
              <w:jc w:val="both"/>
              <w:rPr>
                <w:rFonts w:asciiTheme="majorHAnsi" w:hAnsiTheme="majorHAnsi"/>
                <w:sz w:val="22"/>
                <w:szCs w:val="22"/>
              </w:rPr>
            </w:pPr>
            <w:r w:rsidRPr="00D5376F">
              <w:rPr>
                <w:rFonts w:asciiTheme="majorHAnsi" w:hAnsiTheme="majorHAnsi"/>
                <w:sz w:val="22"/>
                <w:szCs w:val="22"/>
              </w:rPr>
              <w:t>Ocenie podlegać będzie czy infrastruktura  stanowi element szerszego projektu polegającego na profesjonalizacji oraz rozwoju specjalistycznych usług dla przedsiębiorstw przy łącznym spełnieniu warunków:</w:t>
            </w:r>
          </w:p>
          <w:p w:rsidR="00EB0830" w:rsidRPr="00D5376F" w:rsidRDefault="00EB0830" w:rsidP="00EB0830">
            <w:pPr>
              <w:pStyle w:val="Default"/>
              <w:numPr>
                <w:ilvl w:val="0"/>
                <w:numId w:val="20"/>
              </w:numPr>
              <w:jc w:val="both"/>
              <w:rPr>
                <w:rFonts w:asciiTheme="majorHAnsi" w:hAnsiTheme="majorHAnsi"/>
                <w:sz w:val="22"/>
                <w:szCs w:val="22"/>
              </w:rPr>
            </w:pPr>
            <w:r w:rsidRPr="00D5376F">
              <w:rPr>
                <w:rFonts w:asciiTheme="majorHAnsi" w:hAnsiTheme="majorHAnsi"/>
                <w:sz w:val="22"/>
                <w:szCs w:val="22"/>
              </w:rPr>
              <w:t>IOB dysponuje strategią / planem wykorzystania infrastruktury planowanej do wsparcia w ramach przedsięwzięcia,</w:t>
            </w:r>
          </w:p>
          <w:p w:rsidR="00EB0830" w:rsidRPr="00D5376F" w:rsidRDefault="00EB0830" w:rsidP="00EB0830">
            <w:pPr>
              <w:pStyle w:val="Default"/>
              <w:numPr>
                <w:ilvl w:val="0"/>
                <w:numId w:val="20"/>
              </w:numPr>
              <w:jc w:val="both"/>
              <w:rPr>
                <w:rFonts w:asciiTheme="majorHAnsi" w:hAnsiTheme="majorHAnsi"/>
                <w:sz w:val="22"/>
                <w:szCs w:val="22"/>
              </w:rPr>
            </w:pPr>
            <w:r w:rsidRPr="00D5376F">
              <w:rPr>
                <w:rFonts w:asciiTheme="majorHAnsi" w:hAnsiTheme="majorHAnsi"/>
                <w:sz w:val="22"/>
                <w:szCs w:val="22"/>
              </w:rPr>
              <w:t xml:space="preserve">przedsięwzięcie jest współfinansowane </w:t>
            </w:r>
            <w:r>
              <w:rPr>
                <w:rFonts w:asciiTheme="majorHAnsi" w:hAnsiTheme="majorHAnsi"/>
                <w:sz w:val="22"/>
                <w:szCs w:val="22"/>
              </w:rPr>
              <w:t xml:space="preserve">przynajmniej w 25% </w:t>
            </w:r>
            <w:r w:rsidRPr="00D5376F">
              <w:rPr>
                <w:rFonts w:asciiTheme="majorHAnsi" w:hAnsiTheme="majorHAnsi"/>
                <w:sz w:val="22"/>
                <w:szCs w:val="22"/>
              </w:rPr>
              <w:t>ze źródeł prywatnych,</w:t>
            </w:r>
            <w:r>
              <w:rPr>
                <w:rFonts w:asciiTheme="majorHAnsi" w:hAnsiTheme="majorHAnsi"/>
                <w:sz w:val="22"/>
                <w:szCs w:val="22"/>
              </w:rPr>
              <w:t xml:space="preserve"> tzn. </w:t>
            </w:r>
            <w:r>
              <w:rPr>
                <w:rFonts w:asciiTheme="majorHAnsi" w:hAnsiTheme="majorHAnsi"/>
                <w:sz w:val="22"/>
                <w:szCs w:val="22"/>
              </w:rPr>
              <w:t>nie będących środkami publicznymi w rozumieniu ustawy o finansach publicznych</w:t>
            </w:r>
            <w:r>
              <w:rPr>
                <w:rFonts w:asciiTheme="majorHAnsi" w:hAnsiTheme="majorHAnsi"/>
                <w:sz w:val="22"/>
                <w:szCs w:val="22"/>
              </w:rPr>
              <w:t>,</w:t>
            </w:r>
          </w:p>
          <w:p w:rsidR="00EB0830" w:rsidRDefault="00EB0830" w:rsidP="00EB0830">
            <w:pPr>
              <w:pStyle w:val="Default"/>
              <w:numPr>
                <w:ilvl w:val="0"/>
                <w:numId w:val="20"/>
              </w:numPr>
              <w:jc w:val="both"/>
              <w:rPr>
                <w:rFonts w:asciiTheme="majorHAnsi" w:hAnsiTheme="majorHAnsi"/>
                <w:sz w:val="22"/>
                <w:szCs w:val="22"/>
              </w:rPr>
            </w:pPr>
            <w:r w:rsidRPr="00D5376F">
              <w:rPr>
                <w:rFonts w:asciiTheme="majorHAnsi" w:hAnsiTheme="majorHAnsi"/>
                <w:sz w:val="22"/>
                <w:szCs w:val="22"/>
              </w:rPr>
              <w:t xml:space="preserve">przedsięwzięcie nie powiela dostępnej infrastruktury IOB o podobnym profilu, zlokalizowanej w </w:t>
            </w:r>
            <w:r w:rsidR="000437E8">
              <w:rPr>
                <w:rFonts w:asciiTheme="majorHAnsi" w:hAnsiTheme="majorHAnsi"/>
                <w:sz w:val="22"/>
                <w:szCs w:val="22"/>
              </w:rPr>
              <w:t>województwie kujawsko-pomorskim</w:t>
            </w:r>
            <w:bookmarkStart w:id="0" w:name="_GoBack"/>
            <w:bookmarkEnd w:id="0"/>
            <w:r w:rsidRPr="00D5376F">
              <w:rPr>
                <w:rFonts w:asciiTheme="majorHAnsi" w:hAnsiTheme="majorHAnsi"/>
                <w:sz w:val="22"/>
                <w:szCs w:val="22"/>
              </w:rPr>
              <w:t>, chyba, że limit dostępnej oferty został wyczerpany.</w:t>
            </w:r>
          </w:p>
          <w:p w:rsidR="00EB0830" w:rsidRDefault="00EB0830" w:rsidP="00EB0830">
            <w:pPr>
              <w:pStyle w:val="Default"/>
              <w:jc w:val="both"/>
              <w:rPr>
                <w:rFonts w:asciiTheme="majorHAnsi" w:hAnsiTheme="majorHAnsi"/>
                <w:sz w:val="22"/>
                <w:szCs w:val="22"/>
              </w:rPr>
            </w:pPr>
          </w:p>
          <w:p w:rsidR="00EB0830" w:rsidRDefault="00EB0830" w:rsidP="00EB0830">
            <w:pPr>
              <w:pStyle w:val="Default"/>
              <w:jc w:val="both"/>
              <w:rPr>
                <w:rFonts w:asciiTheme="majorHAnsi" w:hAnsiTheme="majorHAnsi"/>
                <w:sz w:val="22"/>
                <w:szCs w:val="22"/>
              </w:rPr>
            </w:pPr>
            <w:r>
              <w:rPr>
                <w:rFonts w:asciiTheme="majorHAnsi" w:hAnsiTheme="majorHAnsi"/>
                <w:sz w:val="22"/>
                <w:szCs w:val="22"/>
              </w:rPr>
              <w:t>Strategia, o której mowa w pkt. 1) musi obejmować, w</w:t>
            </w:r>
            <w:r>
              <w:rPr>
                <w:rFonts w:asciiTheme="majorHAnsi" w:hAnsiTheme="majorHAnsi"/>
                <w:sz w:val="22"/>
                <w:szCs w:val="22"/>
              </w:rPr>
              <w:t> </w:t>
            </w:r>
            <w:r>
              <w:rPr>
                <w:rFonts w:asciiTheme="majorHAnsi" w:hAnsiTheme="majorHAnsi"/>
                <w:sz w:val="22"/>
                <w:szCs w:val="22"/>
              </w:rPr>
              <w:t>szczególności:</w:t>
            </w:r>
          </w:p>
          <w:p w:rsidR="00EB0830" w:rsidRDefault="00EB0830" w:rsidP="00EB0830">
            <w:pPr>
              <w:pStyle w:val="Default"/>
              <w:numPr>
                <w:ilvl w:val="0"/>
                <w:numId w:val="21"/>
              </w:numPr>
              <w:jc w:val="both"/>
              <w:rPr>
                <w:rFonts w:asciiTheme="majorHAnsi" w:hAnsiTheme="majorHAnsi"/>
                <w:sz w:val="22"/>
                <w:szCs w:val="22"/>
              </w:rPr>
            </w:pPr>
            <w:r>
              <w:rPr>
                <w:rFonts w:asciiTheme="majorHAnsi" w:hAnsiTheme="majorHAnsi"/>
                <w:sz w:val="22"/>
                <w:szCs w:val="22"/>
              </w:rPr>
              <w:t>źródła finansowania funkcjonowania infrastruktury powstałej w ramach projektu w okresie trwałości;</w:t>
            </w:r>
          </w:p>
          <w:p w:rsidR="00EB0830" w:rsidRDefault="00EB0830" w:rsidP="00EB0830">
            <w:pPr>
              <w:pStyle w:val="Default"/>
              <w:numPr>
                <w:ilvl w:val="0"/>
                <w:numId w:val="21"/>
              </w:numPr>
              <w:jc w:val="both"/>
              <w:rPr>
                <w:rFonts w:asciiTheme="majorHAnsi" w:hAnsiTheme="majorHAnsi"/>
                <w:sz w:val="22"/>
                <w:szCs w:val="22"/>
              </w:rPr>
            </w:pPr>
            <w:r>
              <w:rPr>
                <w:rFonts w:asciiTheme="majorHAnsi" w:hAnsiTheme="majorHAnsi"/>
                <w:sz w:val="22"/>
                <w:szCs w:val="22"/>
              </w:rPr>
              <w:t>opis usług jakie będą świadczone na wytworzonej infrastrukturze;</w:t>
            </w:r>
          </w:p>
          <w:p w:rsidR="00EB0830" w:rsidRDefault="00EB0830" w:rsidP="00EB0830">
            <w:pPr>
              <w:pStyle w:val="Default"/>
              <w:numPr>
                <w:ilvl w:val="0"/>
                <w:numId w:val="21"/>
              </w:numPr>
              <w:jc w:val="both"/>
              <w:rPr>
                <w:rFonts w:asciiTheme="majorHAnsi" w:hAnsiTheme="majorHAnsi"/>
                <w:sz w:val="22"/>
                <w:szCs w:val="22"/>
              </w:rPr>
            </w:pPr>
            <w:r>
              <w:rPr>
                <w:rFonts w:asciiTheme="majorHAnsi" w:hAnsiTheme="majorHAnsi"/>
                <w:sz w:val="22"/>
                <w:szCs w:val="22"/>
              </w:rPr>
              <w:t>charakterystykę podmiotów korzystających z powstałej infrastruktury.</w:t>
            </w:r>
          </w:p>
          <w:p w:rsidR="00EB0830" w:rsidRPr="00D5376F" w:rsidRDefault="00EB0830" w:rsidP="00EB0830">
            <w:pPr>
              <w:pStyle w:val="Default"/>
              <w:ind w:left="360"/>
              <w:jc w:val="both"/>
              <w:rPr>
                <w:rFonts w:asciiTheme="majorHAnsi" w:hAnsiTheme="majorHAnsi"/>
                <w:sz w:val="22"/>
                <w:szCs w:val="22"/>
              </w:rPr>
            </w:pPr>
          </w:p>
        </w:tc>
        <w:tc>
          <w:tcPr>
            <w:tcW w:w="4070" w:type="dxa"/>
            <w:vAlign w:val="center"/>
          </w:tcPr>
          <w:p w:rsidR="00EB0830" w:rsidRPr="00D5376F" w:rsidRDefault="00EB0830" w:rsidP="00EB0830">
            <w:pPr>
              <w:jc w:val="center"/>
              <w:rPr>
                <w:rFonts w:asciiTheme="majorHAnsi" w:hAnsiTheme="majorHAnsi"/>
              </w:rPr>
            </w:pPr>
            <w:r w:rsidRPr="00D5376F">
              <w:rPr>
                <w:rFonts w:asciiTheme="majorHAnsi" w:hAnsiTheme="majorHAnsi"/>
              </w:rPr>
              <w:t>Tak/nie/nie dotyczy (niespełnienie kryterium oznacza odrzucenie wniosku)</w:t>
            </w:r>
          </w:p>
        </w:tc>
      </w:tr>
      <w:tr w:rsidR="00EB0830" w:rsidRPr="00D5376F" w:rsidTr="00A565C2">
        <w:trPr>
          <w:trHeight w:val="880"/>
        </w:trPr>
        <w:tc>
          <w:tcPr>
            <w:tcW w:w="796" w:type="dxa"/>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C.1.3</w:t>
            </w:r>
          </w:p>
        </w:tc>
        <w:tc>
          <w:tcPr>
            <w:tcW w:w="3011" w:type="dxa"/>
            <w:gridSpan w:val="2"/>
            <w:vAlign w:val="center"/>
          </w:tcPr>
          <w:p w:rsidR="00EB0830" w:rsidRPr="00D5376F" w:rsidRDefault="00EB0830" w:rsidP="00EB0830">
            <w:pPr>
              <w:spacing w:after="0"/>
              <w:jc w:val="center"/>
              <w:rPr>
                <w:rFonts w:asciiTheme="majorHAnsi" w:hAnsiTheme="majorHAnsi"/>
              </w:rPr>
            </w:pPr>
            <w:r w:rsidRPr="00D5376F">
              <w:rPr>
                <w:rFonts w:asciiTheme="majorHAnsi" w:hAnsiTheme="majorHAnsi"/>
              </w:rPr>
              <w:t>Grupa docelowa (sektor MŚP)</w:t>
            </w:r>
          </w:p>
        </w:tc>
        <w:tc>
          <w:tcPr>
            <w:tcW w:w="6444" w:type="dxa"/>
            <w:vAlign w:val="center"/>
          </w:tcPr>
          <w:p w:rsidR="00EB0830" w:rsidRPr="00D5376F" w:rsidRDefault="00EB0830" w:rsidP="00EB0830">
            <w:pPr>
              <w:pStyle w:val="Default"/>
              <w:jc w:val="both"/>
              <w:rPr>
                <w:rFonts w:asciiTheme="majorHAnsi" w:hAnsiTheme="majorHAnsi"/>
                <w:sz w:val="22"/>
                <w:szCs w:val="22"/>
              </w:rPr>
            </w:pPr>
          </w:p>
          <w:p w:rsidR="00EB0830" w:rsidRPr="00D5376F" w:rsidRDefault="00EB0830" w:rsidP="00EB0830">
            <w:pPr>
              <w:pStyle w:val="Default"/>
              <w:jc w:val="both"/>
              <w:rPr>
                <w:rFonts w:asciiTheme="majorHAnsi" w:hAnsiTheme="majorHAnsi"/>
                <w:sz w:val="22"/>
                <w:szCs w:val="22"/>
              </w:rPr>
            </w:pPr>
            <w:r w:rsidRPr="00D5376F">
              <w:rPr>
                <w:rFonts w:asciiTheme="majorHAnsi" w:hAnsiTheme="majorHAnsi"/>
                <w:sz w:val="22"/>
                <w:szCs w:val="22"/>
              </w:rPr>
              <w:t>Ocenie podlega czy wnioskodawca planuje wykorzystanie powstałej infrastruktury na rzecz MŚP.</w:t>
            </w:r>
          </w:p>
          <w:p w:rsidR="00EB0830" w:rsidRPr="00D5376F" w:rsidRDefault="00EB0830" w:rsidP="00EB0830">
            <w:pPr>
              <w:pStyle w:val="Default"/>
              <w:jc w:val="both"/>
              <w:rPr>
                <w:rFonts w:asciiTheme="majorHAnsi" w:hAnsiTheme="majorHAnsi"/>
                <w:sz w:val="22"/>
                <w:szCs w:val="22"/>
              </w:rPr>
            </w:pPr>
          </w:p>
          <w:p w:rsidR="00EB0830" w:rsidRDefault="00EB0830" w:rsidP="00EB0830">
            <w:pPr>
              <w:pStyle w:val="Default"/>
              <w:jc w:val="both"/>
              <w:rPr>
                <w:rFonts w:asciiTheme="majorHAnsi" w:hAnsiTheme="majorHAnsi"/>
                <w:sz w:val="22"/>
                <w:szCs w:val="22"/>
              </w:rPr>
            </w:pPr>
            <w:r w:rsidRPr="00D5376F">
              <w:rPr>
                <w:rFonts w:asciiTheme="majorHAnsi" w:hAnsiTheme="majorHAnsi"/>
                <w:sz w:val="22"/>
                <w:szCs w:val="22"/>
              </w:rPr>
              <w:t xml:space="preserve">Powstała infrastruktura może być wykorzystywana przez duże przedsiębiorstwa wyłącznie pod warunkiem, że koszty, </w:t>
            </w:r>
            <w:r>
              <w:rPr>
                <w:rFonts w:asciiTheme="majorHAnsi" w:hAnsiTheme="majorHAnsi"/>
                <w:sz w:val="22"/>
                <w:szCs w:val="22"/>
              </w:rPr>
              <w:t xml:space="preserve">które </w:t>
            </w:r>
            <w:r>
              <w:rPr>
                <w:rFonts w:asciiTheme="majorHAnsi" w:hAnsiTheme="majorHAnsi"/>
                <w:sz w:val="22"/>
                <w:szCs w:val="22"/>
              </w:rPr>
              <w:lastRenderedPageBreak/>
              <w:t xml:space="preserve">zostały poniesione na </w:t>
            </w:r>
            <w:r w:rsidRPr="00D5376F">
              <w:rPr>
                <w:rFonts w:asciiTheme="majorHAnsi" w:hAnsiTheme="majorHAnsi"/>
                <w:sz w:val="22"/>
                <w:szCs w:val="22"/>
              </w:rPr>
              <w:t>stworzenie przestrzeni, na której będzie funkcjonować duży przedsiębiorca zostaną ujęte w kosztach niekwalifikowalnych.</w:t>
            </w:r>
          </w:p>
          <w:p w:rsidR="00EB0830" w:rsidRPr="00D5376F" w:rsidRDefault="00EB0830" w:rsidP="00EB0830">
            <w:pPr>
              <w:pStyle w:val="Default"/>
              <w:jc w:val="both"/>
              <w:rPr>
                <w:rFonts w:asciiTheme="majorHAnsi" w:hAnsiTheme="majorHAnsi"/>
                <w:sz w:val="22"/>
                <w:szCs w:val="22"/>
              </w:rPr>
            </w:pPr>
          </w:p>
        </w:tc>
        <w:tc>
          <w:tcPr>
            <w:tcW w:w="4070" w:type="dxa"/>
            <w:vAlign w:val="center"/>
          </w:tcPr>
          <w:p w:rsidR="00EB0830" w:rsidRPr="00D5376F" w:rsidRDefault="00EB0830" w:rsidP="00EB0830">
            <w:pPr>
              <w:jc w:val="center"/>
              <w:rPr>
                <w:rFonts w:asciiTheme="majorHAnsi" w:hAnsiTheme="majorHAnsi"/>
              </w:rPr>
            </w:pPr>
            <w:r w:rsidRPr="00D5376F">
              <w:rPr>
                <w:rFonts w:asciiTheme="majorHAnsi" w:hAnsiTheme="majorHAnsi"/>
              </w:rPr>
              <w:lastRenderedPageBreak/>
              <w:t>Tak/nie (niespełnienie kryterium oznacza odrzucenie wniosku)</w:t>
            </w:r>
          </w:p>
        </w:tc>
      </w:tr>
    </w:tbl>
    <w:p w:rsidR="008F4F2E" w:rsidRPr="008F4F2E" w:rsidRDefault="008F4F2E" w:rsidP="00DA59AC">
      <w:pPr>
        <w:tabs>
          <w:tab w:val="left" w:pos="11199"/>
        </w:tabs>
        <w:spacing w:after="0" w:line="240" w:lineRule="auto"/>
        <w:jc w:val="both"/>
        <w:rPr>
          <w:sz w:val="24"/>
          <w:szCs w:val="24"/>
        </w:rPr>
      </w:pPr>
    </w:p>
    <w:sectPr w:rsidR="008F4F2E" w:rsidRPr="008F4F2E" w:rsidSect="001574AC">
      <w:headerReference w:type="default" r:id="rId8"/>
      <w:footerReference w:type="default" r:id="rId9"/>
      <w:pgSz w:w="16838" w:h="11906" w:orient="landscape"/>
      <w:pgMar w:top="1418" w:right="1418" w:bottom="851" w:left="1418"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00A" w:rsidRDefault="00EB700A" w:rsidP="00D15E00">
      <w:pPr>
        <w:spacing w:after="0" w:line="240" w:lineRule="auto"/>
      </w:pPr>
      <w:r>
        <w:separator/>
      </w:r>
    </w:p>
  </w:endnote>
  <w:endnote w:type="continuationSeparator" w:id="0">
    <w:p w:rsidR="00EB700A" w:rsidRDefault="00EB700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8E3" w:rsidRDefault="007B0A29">
    <w:pPr>
      <w:pStyle w:val="Stopka"/>
      <w:jc w:val="center"/>
    </w:pPr>
    <w:r>
      <w:fldChar w:fldCharType="begin"/>
    </w:r>
    <w:r w:rsidR="001C78E3">
      <w:instrText xml:space="preserve"> PAGE   \* MERGEFORMAT </w:instrText>
    </w:r>
    <w:r>
      <w:fldChar w:fldCharType="separate"/>
    </w:r>
    <w:r w:rsidR="000437E8">
      <w:rPr>
        <w:noProof/>
      </w:rPr>
      <w:t>21</w:t>
    </w:r>
    <w:r>
      <w:rPr>
        <w:noProof/>
      </w:rPr>
      <w:fldChar w:fldCharType="end"/>
    </w:r>
  </w:p>
  <w:p w:rsidR="001C78E3" w:rsidRDefault="001C78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00A" w:rsidRDefault="00EB700A" w:rsidP="00D15E00">
      <w:pPr>
        <w:spacing w:after="0" w:line="240" w:lineRule="auto"/>
      </w:pPr>
      <w:r>
        <w:separator/>
      </w:r>
    </w:p>
  </w:footnote>
  <w:footnote w:type="continuationSeparator" w:id="0">
    <w:p w:rsidR="00EB700A" w:rsidRDefault="00EB700A" w:rsidP="00D15E00">
      <w:pPr>
        <w:spacing w:after="0" w:line="240" w:lineRule="auto"/>
      </w:pPr>
      <w:r>
        <w:continuationSeparator/>
      </w:r>
    </w:p>
  </w:footnote>
  <w:footnote w:id="1">
    <w:p w:rsidR="00B9029A" w:rsidRPr="007A74A1" w:rsidRDefault="00B9029A" w:rsidP="00355FF5">
      <w:pPr>
        <w:pStyle w:val="Default"/>
        <w:jc w:val="both"/>
        <w:rPr>
          <w:rFonts w:asciiTheme="majorHAnsi" w:hAnsiTheme="majorHAnsi"/>
          <w:sz w:val="20"/>
          <w:szCs w:val="20"/>
        </w:rPr>
      </w:pPr>
      <w:r w:rsidRPr="007A74A1">
        <w:rPr>
          <w:rFonts w:asciiTheme="majorHAnsi" w:hAnsiTheme="majorHAnsi"/>
          <w:sz w:val="20"/>
          <w:szCs w:val="20"/>
          <w:vertAlign w:val="superscript"/>
        </w:rPr>
        <w:footnoteRef/>
      </w:r>
      <w:r w:rsidRPr="007A74A1">
        <w:rPr>
          <w:rFonts w:asciiTheme="majorHAnsi" w:hAnsiTheme="majorHAnsi"/>
          <w:sz w:val="20"/>
          <w:szCs w:val="20"/>
        </w:rPr>
        <w:t xml:space="preserve"> Przez Instytucję Otoczenia Biznesu należy rozumieć każdy podmiot bez względu na formę prawną,  prowadzący  działalność gospodarczą w rozumieniu prawa unijnego, który prowadzi działalność służącą tworzeniu korzystnych warunków dla rozwoju przedsiębiorczości, który nie działa dla zysku lub przeznacza zysk na cele statutowe. Przy czym działalność służąca tworzeniu korzystnych warunków dla rozwoju przedsiębiorczości jest wymieniona jako jeden z głównych celów statutowych podmiotu.</w:t>
      </w:r>
    </w:p>
  </w:footnote>
  <w:footnote w:id="2">
    <w:p w:rsidR="00B9029A" w:rsidRDefault="00B9029A" w:rsidP="00B53187">
      <w:pPr>
        <w:pStyle w:val="Tekstprzypisudolnego"/>
      </w:pPr>
      <w:r w:rsidRPr="007A74A1">
        <w:rPr>
          <w:rStyle w:val="Odwoanieprzypisudolnego"/>
          <w:rFonts w:asciiTheme="majorHAnsi" w:hAnsiTheme="majorHAnsi"/>
        </w:rPr>
        <w:footnoteRef/>
      </w:r>
      <w:r w:rsidRPr="007A74A1">
        <w:rPr>
          <w:rFonts w:asciiTheme="majorHAnsi" w:hAnsiTheme="majorHAnsi"/>
        </w:rPr>
        <w:t xml:space="preserve"> Podmiot prowadzący działalność gospodarczą bez względu na jego formę prawną. Zgodnie z definicją z załącznika I do rozporządzenia KE nr 651/2014.</w:t>
      </w:r>
    </w:p>
  </w:footnote>
  <w:footnote w:id="3">
    <w:p w:rsidR="00EB0830" w:rsidRPr="007A74A1" w:rsidRDefault="00EB0830" w:rsidP="007A74A1">
      <w:pPr>
        <w:pStyle w:val="Tekstprzypisudolnego"/>
        <w:jc w:val="both"/>
        <w:rPr>
          <w:rFonts w:asciiTheme="majorHAnsi" w:hAnsiTheme="majorHAnsi"/>
        </w:rPr>
      </w:pPr>
      <w:r w:rsidRPr="007A74A1">
        <w:rPr>
          <w:rStyle w:val="Odwoanieprzypisudolnego"/>
          <w:rFonts w:asciiTheme="majorHAnsi" w:hAnsiTheme="majorHAnsi"/>
        </w:rPr>
        <w:footnoteRef/>
      </w:r>
      <w:r w:rsidRPr="007A74A1">
        <w:rPr>
          <w:rFonts w:asciiTheme="majorHAnsi" w:hAnsiTheme="majorHAnsi"/>
        </w:rPr>
        <w:t xml:space="preserve"> Zgodnie z art. 3 ust. 3 lit. d) rozporządzenia 1301/2013 z dnia 17 grudnia 2013 r. w sprawie Europejskiego Funduszu Rozwoju Regionalnego i przepisów szczególnych dotyczących celu "Inwestycje na rzecz wzrostu i zatrudnienia" oraz w sprawie uchylenia rozporządzenia (WE) n</w:t>
      </w:r>
      <w:r>
        <w:rPr>
          <w:rFonts w:asciiTheme="majorHAnsi" w:hAnsiTheme="majorHAnsi"/>
        </w:rPr>
        <w:t>r 1080/2006) (Dz. U. UE L 347 z </w:t>
      </w:r>
      <w:r w:rsidRPr="007A74A1">
        <w:rPr>
          <w:rFonts w:asciiTheme="majorHAnsi" w:hAnsiTheme="majorHAnsi"/>
        </w:rPr>
        <w:t xml:space="preserve">20.12.2013 r.) ze wsparcia EFRR są wykluczone przedsiębiorstwa w trudnej sytuacji w rozumieniu unijnych przepisów dotyczących pomocy państwa. </w:t>
      </w:r>
    </w:p>
  </w:footnote>
  <w:footnote w:id="4">
    <w:p w:rsidR="00EB0830" w:rsidRPr="00701FF8" w:rsidRDefault="00EB0830" w:rsidP="007A74A1">
      <w:pPr>
        <w:pStyle w:val="Tekstprzypisudolnego"/>
        <w:jc w:val="both"/>
        <w:rPr>
          <w:rFonts w:ascii="Cambria" w:hAnsi="Cambria"/>
        </w:rPr>
      </w:pPr>
      <w:r w:rsidRPr="007A74A1">
        <w:rPr>
          <w:rStyle w:val="Odwoanieprzypisudolnego"/>
          <w:rFonts w:asciiTheme="majorHAnsi" w:hAnsiTheme="majorHAnsi"/>
        </w:rPr>
        <w:footnoteRef/>
      </w:r>
      <w:r w:rsidRPr="007A74A1">
        <w:rPr>
          <w:rFonts w:asciiTheme="majorHAnsi" w:hAnsiTheme="majorHAnsi"/>
        </w:rPr>
        <w:t xml:space="preserve"> Rozpoczęcie   prac   oznacza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r w:rsidRPr="00701FF8">
        <w:rPr>
          <w:rFonts w:ascii="Cambria" w:hAnsi="Cambria"/>
        </w:rPr>
        <w:t xml:space="preserve">  </w:t>
      </w:r>
    </w:p>
  </w:footnote>
  <w:footnote w:id="5">
    <w:p w:rsidR="00EB0830" w:rsidRDefault="00EB0830" w:rsidP="00BD4FF1">
      <w:pPr>
        <w:pStyle w:val="Tekstprzypisudolnego"/>
        <w:jc w:val="both"/>
      </w:pPr>
      <w:r w:rsidRPr="00701FF8">
        <w:rPr>
          <w:rStyle w:val="Odwoanieprzypisudolnego"/>
          <w:rFonts w:ascii="Cambria" w:hAnsi="Cambria"/>
        </w:rPr>
        <w:footnoteRef/>
      </w:r>
      <w:r w:rsidRPr="00701FF8">
        <w:rPr>
          <w:rFonts w:ascii="Cambria" w:hAnsi="Cambria"/>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 320 i nast.) (dalej: rozporządzenie nr 1303/2013).</w:t>
      </w:r>
    </w:p>
  </w:footnote>
  <w:footnote w:id="6">
    <w:p w:rsidR="00EB0830" w:rsidRDefault="00EB0830">
      <w:pPr>
        <w:pStyle w:val="Tekstprzypisudolnego"/>
      </w:pPr>
      <w:r>
        <w:rPr>
          <w:rStyle w:val="Odwoanieprzypisudolnego"/>
        </w:rPr>
        <w:footnoteRef/>
      </w:r>
      <w:r>
        <w:t xml:space="preserve"> </w:t>
      </w:r>
      <w:r w:rsidRPr="00DD0087">
        <w:t>Osoby z niepełnosprawnościami w rozumieniu ustawy z dnia 27 sierpnia 1997 r. o rehabilitacji zawodowej i społecznej oraz zatrudnianiu osób niepełnosprawnych (Dz. U. z 2016 r. poz. 2046), a także osoby  z zaburzeniami psychicznymi, o których mowa w ustawie z dnia 19 sierpnia 1994 r. o ochronie zdrowia psychicznego (Dz. U. z 2016 r. poz. 546).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738" w:rsidRPr="0000140C" w:rsidRDefault="00F57738" w:rsidP="00F57738">
    <w:pPr>
      <w:pStyle w:val="Nagwek"/>
      <w:tabs>
        <w:tab w:val="clear" w:pos="4536"/>
        <w:tab w:val="clear" w:pos="9072"/>
      </w:tabs>
      <w:spacing w:after="0"/>
      <w:ind w:left="9072"/>
      <w:rPr>
        <w:sz w:val="20"/>
        <w:szCs w:val="20"/>
      </w:rPr>
    </w:pPr>
    <w:r w:rsidRPr="0000140C">
      <w:rPr>
        <w:sz w:val="20"/>
        <w:szCs w:val="20"/>
      </w:rPr>
      <w:t xml:space="preserve">Załącznik do </w:t>
    </w:r>
    <w:r w:rsidR="004E1A3E">
      <w:rPr>
        <w:sz w:val="20"/>
        <w:szCs w:val="20"/>
      </w:rPr>
      <w:t>uchwały</w:t>
    </w:r>
    <w:r>
      <w:rPr>
        <w:sz w:val="20"/>
        <w:szCs w:val="20"/>
      </w:rPr>
      <w:t xml:space="preserve"> </w:t>
    </w:r>
    <w:r w:rsidR="004E1A3E">
      <w:rPr>
        <w:sz w:val="20"/>
        <w:szCs w:val="20"/>
      </w:rPr>
      <w:t xml:space="preserve">Nr </w:t>
    </w:r>
    <w:r w:rsidR="004262A5">
      <w:rPr>
        <w:sz w:val="20"/>
        <w:szCs w:val="20"/>
      </w:rPr>
      <w:t>42/2017</w:t>
    </w:r>
  </w:p>
  <w:p w:rsidR="00F57738" w:rsidRPr="0000140C" w:rsidRDefault="004E1A3E" w:rsidP="00F57738">
    <w:pPr>
      <w:pStyle w:val="Nagwek"/>
      <w:tabs>
        <w:tab w:val="clear" w:pos="4536"/>
        <w:tab w:val="clear" w:pos="9072"/>
      </w:tabs>
      <w:spacing w:after="0"/>
      <w:ind w:left="9072"/>
      <w:rPr>
        <w:sz w:val="20"/>
        <w:szCs w:val="20"/>
      </w:rPr>
    </w:pPr>
    <w:r>
      <w:rPr>
        <w:sz w:val="20"/>
        <w:szCs w:val="20"/>
      </w:rPr>
      <w:t>Komitetu Monitorującego RPO WK-P na lata 2014-2020</w:t>
    </w:r>
  </w:p>
  <w:p w:rsidR="00F57738" w:rsidRPr="00EF6C25" w:rsidRDefault="004262A5" w:rsidP="00F57738">
    <w:pPr>
      <w:pStyle w:val="Nagwek"/>
      <w:tabs>
        <w:tab w:val="clear" w:pos="4536"/>
        <w:tab w:val="clear" w:pos="9072"/>
      </w:tabs>
      <w:spacing w:after="120"/>
      <w:ind w:left="9072"/>
      <w:rPr>
        <w:sz w:val="20"/>
        <w:szCs w:val="20"/>
      </w:rPr>
    </w:pPr>
    <w:r>
      <w:rPr>
        <w:sz w:val="20"/>
        <w:szCs w:val="20"/>
      </w:rPr>
      <w:t>z dnia 19 maja</w:t>
    </w:r>
    <w:r w:rsidR="00F57738">
      <w:rPr>
        <w:sz w:val="20"/>
        <w:szCs w:val="20"/>
      </w:rPr>
      <w:t xml:space="preserve"> 2017 roku</w:t>
    </w:r>
  </w:p>
  <w:p w:rsidR="001C78E3" w:rsidRPr="00F57738" w:rsidRDefault="001C78E3" w:rsidP="00F57738">
    <w:pPr>
      <w:pStyle w:val="Nagwek"/>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541"/>
    <w:multiLevelType w:val="hybridMultilevel"/>
    <w:tmpl w:val="B26A05FE"/>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98311AC"/>
    <w:multiLevelType w:val="hybridMultilevel"/>
    <w:tmpl w:val="6D8622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46C3A5C"/>
    <w:multiLevelType w:val="hybridMultilevel"/>
    <w:tmpl w:val="57BE917C"/>
    <w:lvl w:ilvl="0" w:tplc="8D0A42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9E7412"/>
    <w:multiLevelType w:val="hybridMultilevel"/>
    <w:tmpl w:val="43BA8658"/>
    <w:lvl w:ilvl="0" w:tplc="8D0A42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B2661E"/>
    <w:multiLevelType w:val="hybridMultilevel"/>
    <w:tmpl w:val="CB645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783DDD"/>
    <w:multiLevelType w:val="hybridMultilevel"/>
    <w:tmpl w:val="FA0AFB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312E28"/>
    <w:multiLevelType w:val="hybridMultilevel"/>
    <w:tmpl w:val="75D4E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160D20"/>
    <w:multiLevelType w:val="hybridMultilevel"/>
    <w:tmpl w:val="6562BE04"/>
    <w:lvl w:ilvl="0" w:tplc="B68244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CED7DF4"/>
    <w:multiLevelType w:val="hybridMultilevel"/>
    <w:tmpl w:val="873C99D0"/>
    <w:lvl w:ilvl="0" w:tplc="5BE6DE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3F55FA9"/>
    <w:multiLevelType w:val="hybridMultilevel"/>
    <w:tmpl w:val="2F5C52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8DA1B53"/>
    <w:multiLevelType w:val="hybridMultilevel"/>
    <w:tmpl w:val="2AEADF4C"/>
    <w:lvl w:ilvl="0" w:tplc="04150011">
      <w:start w:val="1"/>
      <w:numFmt w:val="decimal"/>
      <w:lvlText w:val="%1)"/>
      <w:lvlJc w:val="left"/>
      <w:pPr>
        <w:ind w:left="360" w:hanging="360"/>
      </w:pPr>
    </w:lvl>
    <w:lvl w:ilvl="1" w:tplc="8D0A4254">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E8932DF"/>
    <w:multiLevelType w:val="hybridMultilevel"/>
    <w:tmpl w:val="B63CBE02"/>
    <w:lvl w:ilvl="0" w:tplc="6ECCE624">
      <w:start w:val="20"/>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F6B0264"/>
    <w:multiLevelType w:val="hybridMultilevel"/>
    <w:tmpl w:val="C658A5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4951F1A"/>
    <w:multiLevelType w:val="hybridMultilevel"/>
    <w:tmpl w:val="A704CB30"/>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F381F39"/>
    <w:multiLevelType w:val="hybridMultilevel"/>
    <w:tmpl w:val="2878D1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0502D44"/>
    <w:multiLevelType w:val="hybridMultilevel"/>
    <w:tmpl w:val="6A325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18C7C36"/>
    <w:multiLevelType w:val="hybridMultilevel"/>
    <w:tmpl w:val="FD507E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2DB3DF4"/>
    <w:multiLevelType w:val="hybridMultilevel"/>
    <w:tmpl w:val="03ECE8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4584CDB"/>
    <w:multiLevelType w:val="hybridMultilevel"/>
    <w:tmpl w:val="F2FAE4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68A14A4"/>
    <w:multiLevelType w:val="hybridMultilevel"/>
    <w:tmpl w:val="247AD41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68054279"/>
    <w:multiLevelType w:val="hybridMultilevel"/>
    <w:tmpl w:val="E0E0ADCA"/>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6CFF473F"/>
    <w:multiLevelType w:val="hybridMultilevel"/>
    <w:tmpl w:val="0B7CED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74B638B0"/>
    <w:multiLevelType w:val="hybridMultilevel"/>
    <w:tmpl w:val="3A3A259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13"/>
  </w:num>
  <w:num w:numId="3">
    <w:abstractNumId w:val="9"/>
  </w:num>
  <w:num w:numId="4">
    <w:abstractNumId w:val="1"/>
  </w:num>
  <w:num w:numId="5">
    <w:abstractNumId w:val="14"/>
  </w:num>
  <w:num w:numId="6">
    <w:abstractNumId w:val="11"/>
  </w:num>
  <w:num w:numId="7">
    <w:abstractNumId w:val="12"/>
  </w:num>
  <w:num w:numId="8">
    <w:abstractNumId w:val="15"/>
  </w:num>
  <w:num w:numId="9">
    <w:abstractNumId w:val="7"/>
  </w:num>
  <w:num w:numId="10">
    <w:abstractNumId w:val="16"/>
  </w:num>
  <w:num w:numId="11">
    <w:abstractNumId w:val="17"/>
  </w:num>
  <w:num w:numId="12">
    <w:abstractNumId w:val="18"/>
  </w:num>
  <w:num w:numId="13">
    <w:abstractNumId w:val="3"/>
  </w:num>
  <w:num w:numId="14">
    <w:abstractNumId w:val="19"/>
  </w:num>
  <w:num w:numId="15">
    <w:abstractNumId w:val="5"/>
  </w:num>
  <w:num w:numId="16">
    <w:abstractNumId w:val="4"/>
  </w:num>
  <w:num w:numId="17">
    <w:abstractNumId w:val="10"/>
  </w:num>
  <w:num w:numId="18">
    <w:abstractNumId w:val="2"/>
  </w:num>
  <w:num w:numId="19">
    <w:abstractNumId w:val="6"/>
  </w:num>
  <w:num w:numId="20">
    <w:abstractNumId w:val="0"/>
  </w:num>
  <w:num w:numId="21">
    <w:abstractNumId w:val="22"/>
  </w:num>
  <w:num w:numId="22">
    <w:abstractNumId w:val="21"/>
  </w:num>
  <w:num w:numId="23">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F2E"/>
    <w:rsid w:val="00000282"/>
    <w:rsid w:val="00001E95"/>
    <w:rsid w:val="000033EE"/>
    <w:rsid w:val="00004394"/>
    <w:rsid w:val="0000495B"/>
    <w:rsid w:val="000049B6"/>
    <w:rsid w:val="00004B7E"/>
    <w:rsid w:val="000062B6"/>
    <w:rsid w:val="00006AC1"/>
    <w:rsid w:val="00006EF5"/>
    <w:rsid w:val="00007C47"/>
    <w:rsid w:val="00013EC5"/>
    <w:rsid w:val="00015B49"/>
    <w:rsid w:val="00016558"/>
    <w:rsid w:val="000168AE"/>
    <w:rsid w:val="00016C84"/>
    <w:rsid w:val="000177BF"/>
    <w:rsid w:val="00020306"/>
    <w:rsid w:val="00021340"/>
    <w:rsid w:val="000214EB"/>
    <w:rsid w:val="000224D0"/>
    <w:rsid w:val="00023DC6"/>
    <w:rsid w:val="00024BD5"/>
    <w:rsid w:val="000252D1"/>
    <w:rsid w:val="00027592"/>
    <w:rsid w:val="00027810"/>
    <w:rsid w:val="00027A8F"/>
    <w:rsid w:val="0003075E"/>
    <w:rsid w:val="00030A67"/>
    <w:rsid w:val="000311AF"/>
    <w:rsid w:val="00031633"/>
    <w:rsid w:val="00034460"/>
    <w:rsid w:val="00035CF6"/>
    <w:rsid w:val="00036199"/>
    <w:rsid w:val="00036812"/>
    <w:rsid w:val="00036FE3"/>
    <w:rsid w:val="000377D6"/>
    <w:rsid w:val="000400A4"/>
    <w:rsid w:val="000403D3"/>
    <w:rsid w:val="00040892"/>
    <w:rsid w:val="000428FA"/>
    <w:rsid w:val="000437E8"/>
    <w:rsid w:val="000437F5"/>
    <w:rsid w:val="00045670"/>
    <w:rsid w:val="000460A9"/>
    <w:rsid w:val="000462A3"/>
    <w:rsid w:val="00046A70"/>
    <w:rsid w:val="00046EE5"/>
    <w:rsid w:val="00051413"/>
    <w:rsid w:val="00053596"/>
    <w:rsid w:val="00053729"/>
    <w:rsid w:val="00053FD3"/>
    <w:rsid w:val="00054185"/>
    <w:rsid w:val="00054323"/>
    <w:rsid w:val="00055668"/>
    <w:rsid w:val="00055887"/>
    <w:rsid w:val="00056B6B"/>
    <w:rsid w:val="00060920"/>
    <w:rsid w:val="00060F5B"/>
    <w:rsid w:val="00061165"/>
    <w:rsid w:val="00061BCA"/>
    <w:rsid w:val="00062337"/>
    <w:rsid w:val="0006299F"/>
    <w:rsid w:val="000632D3"/>
    <w:rsid w:val="00063B7A"/>
    <w:rsid w:val="00063C79"/>
    <w:rsid w:val="00063FB6"/>
    <w:rsid w:val="0006473E"/>
    <w:rsid w:val="00065635"/>
    <w:rsid w:val="000663FC"/>
    <w:rsid w:val="00066E20"/>
    <w:rsid w:val="00067679"/>
    <w:rsid w:val="00071502"/>
    <w:rsid w:val="0007194F"/>
    <w:rsid w:val="0007217E"/>
    <w:rsid w:val="00072330"/>
    <w:rsid w:val="00072410"/>
    <w:rsid w:val="0007288D"/>
    <w:rsid w:val="0007292B"/>
    <w:rsid w:val="00076BD1"/>
    <w:rsid w:val="00076DAB"/>
    <w:rsid w:val="00076DDC"/>
    <w:rsid w:val="00077C24"/>
    <w:rsid w:val="00080068"/>
    <w:rsid w:val="00081FDB"/>
    <w:rsid w:val="0008212E"/>
    <w:rsid w:val="00082C82"/>
    <w:rsid w:val="000835F5"/>
    <w:rsid w:val="00084F77"/>
    <w:rsid w:val="000861DC"/>
    <w:rsid w:val="000874C9"/>
    <w:rsid w:val="00087934"/>
    <w:rsid w:val="000879B6"/>
    <w:rsid w:val="00087A02"/>
    <w:rsid w:val="0009143A"/>
    <w:rsid w:val="00094D27"/>
    <w:rsid w:val="00095A5B"/>
    <w:rsid w:val="000976A6"/>
    <w:rsid w:val="00097977"/>
    <w:rsid w:val="00097ADF"/>
    <w:rsid w:val="00097CD2"/>
    <w:rsid w:val="000A0491"/>
    <w:rsid w:val="000A0B07"/>
    <w:rsid w:val="000A3850"/>
    <w:rsid w:val="000A485E"/>
    <w:rsid w:val="000B0F04"/>
    <w:rsid w:val="000B113C"/>
    <w:rsid w:val="000B196C"/>
    <w:rsid w:val="000B2739"/>
    <w:rsid w:val="000B5242"/>
    <w:rsid w:val="000B5DC1"/>
    <w:rsid w:val="000B61B4"/>
    <w:rsid w:val="000B6DDC"/>
    <w:rsid w:val="000C0583"/>
    <w:rsid w:val="000C1210"/>
    <w:rsid w:val="000C26FF"/>
    <w:rsid w:val="000C356A"/>
    <w:rsid w:val="000C4BC9"/>
    <w:rsid w:val="000C5F85"/>
    <w:rsid w:val="000C61C2"/>
    <w:rsid w:val="000C6485"/>
    <w:rsid w:val="000C67D0"/>
    <w:rsid w:val="000C73DC"/>
    <w:rsid w:val="000C7626"/>
    <w:rsid w:val="000D0678"/>
    <w:rsid w:val="000D11CD"/>
    <w:rsid w:val="000D1AA6"/>
    <w:rsid w:val="000D2E15"/>
    <w:rsid w:val="000D37EC"/>
    <w:rsid w:val="000D3FB5"/>
    <w:rsid w:val="000D574B"/>
    <w:rsid w:val="000D62E9"/>
    <w:rsid w:val="000D64AD"/>
    <w:rsid w:val="000D7BBD"/>
    <w:rsid w:val="000E0998"/>
    <w:rsid w:val="000E2381"/>
    <w:rsid w:val="000E24DF"/>
    <w:rsid w:val="000E265D"/>
    <w:rsid w:val="000E3FC2"/>
    <w:rsid w:val="000E401E"/>
    <w:rsid w:val="000E62F2"/>
    <w:rsid w:val="000E7179"/>
    <w:rsid w:val="000E7266"/>
    <w:rsid w:val="000E73DC"/>
    <w:rsid w:val="000E74F0"/>
    <w:rsid w:val="000E75D8"/>
    <w:rsid w:val="000F1697"/>
    <w:rsid w:val="000F17A8"/>
    <w:rsid w:val="000F188F"/>
    <w:rsid w:val="000F1A94"/>
    <w:rsid w:val="000F1D18"/>
    <w:rsid w:val="000F2310"/>
    <w:rsid w:val="000F38A7"/>
    <w:rsid w:val="000F48E3"/>
    <w:rsid w:val="000F5239"/>
    <w:rsid w:val="000F5986"/>
    <w:rsid w:val="000F60A9"/>
    <w:rsid w:val="000F618D"/>
    <w:rsid w:val="000F79CD"/>
    <w:rsid w:val="00100834"/>
    <w:rsid w:val="001039CD"/>
    <w:rsid w:val="00104C63"/>
    <w:rsid w:val="00107FF0"/>
    <w:rsid w:val="001105F0"/>
    <w:rsid w:val="001107FD"/>
    <w:rsid w:val="001136D4"/>
    <w:rsid w:val="00115EF5"/>
    <w:rsid w:val="001165F9"/>
    <w:rsid w:val="00120455"/>
    <w:rsid w:val="001224B2"/>
    <w:rsid w:val="00122E67"/>
    <w:rsid w:val="001248AC"/>
    <w:rsid w:val="00124D14"/>
    <w:rsid w:val="001256FC"/>
    <w:rsid w:val="00127357"/>
    <w:rsid w:val="00127BA5"/>
    <w:rsid w:val="00131246"/>
    <w:rsid w:val="0013201D"/>
    <w:rsid w:val="0013223E"/>
    <w:rsid w:val="00132626"/>
    <w:rsid w:val="00132B22"/>
    <w:rsid w:val="001330C1"/>
    <w:rsid w:val="00133165"/>
    <w:rsid w:val="00133201"/>
    <w:rsid w:val="00133AF6"/>
    <w:rsid w:val="00133D84"/>
    <w:rsid w:val="00134A47"/>
    <w:rsid w:val="00135F76"/>
    <w:rsid w:val="00135F7E"/>
    <w:rsid w:val="001373A6"/>
    <w:rsid w:val="0014032F"/>
    <w:rsid w:val="00140538"/>
    <w:rsid w:val="00140D25"/>
    <w:rsid w:val="001415C3"/>
    <w:rsid w:val="001429A5"/>
    <w:rsid w:val="00142C60"/>
    <w:rsid w:val="001431E0"/>
    <w:rsid w:val="0014366D"/>
    <w:rsid w:val="001469D2"/>
    <w:rsid w:val="00146CDD"/>
    <w:rsid w:val="00146D26"/>
    <w:rsid w:val="00147297"/>
    <w:rsid w:val="00154503"/>
    <w:rsid w:val="00154843"/>
    <w:rsid w:val="00155397"/>
    <w:rsid w:val="0015545A"/>
    <w:rsid w:val="00156D2D"/>
    <w:rsid w:val="001574AC"/>
    <w:rsid w:val="0015766A"/>
    <w:rsid w:val="001600E0"/>
    <w:rsid w:val="0016047C"/>
    <w:rsid w:val="00161AAB"/>
    <w:rsid w:val="0016266B"/>
    <w:rsid w:val="00162B39"/>
    <w:rsid w:val="0016325B"/>
    <w:rsid w:val="00163EBF"/>
    <w:rsid w:val="00163F16"/>
    <w:rsid w:val="00164E3C"/>
    <w:rsid w:val="001672E6"/>
    <w:rsid w:val="00170E26"/>
    <w:rsid w:val="0017184A"/>
    <w:rsid w:val="001735F3"/>
    <w:rsid w:val="00173BBB"/>
    <w:rsid w:val="00175A3D"/>
    <w:rsid w:val="0017727A"/>
    <w:rsid w:val="001819AA"/>
    <w:rsid w:val="00183E21"/>
    <w:rsid w:val="00185598"/>
    <w:rsid w:val="001856FF"/>
    <w:rsid w:val="00187673"/>
    <w:rsid w:val="00190A56"/>
    <w:rsid w:val="001911E9"/>
    <w:rsid w:val="00192CF3"/>
    <w:rsid w:val="00194492"/>
    <w:rsid w:val="00194730"/>
    <w:rsid w:val="001950BB"/>
    <w:rsid w:val="001955D5"/>
    <w:rsid w:val="00197207"/>
    <w:rsid w:val="001976AC"/>
    <w:rsid w:val="001A0E12"/>
    <w:rsid w:val="001A12DF"/>
    <w:rsid w:val="001A200D"/>
    <w:rsid w:val="001A28B4"/>
    <w:rsid w:val="001A2998"/>
    <w:rsid w:val="001A31C4"/>
    <w:rsid w:val="001A4464"/>
    <w:rsid w:val="001A6A34"/>
    <w:rsid w:val="001A6A8A"/>
    <w:rsid w:val="001A736E"/>
    <w:rsid w:val="001B107C"/>
    <w:rsid w:val="001B11F8"/>
    <w:rsid w:val="001B31C8"/>
    <w:rsid w:val="001B3903"/>
    <w:rsid w:val="001B394C"/>
    <w:rsid w:val="001B4126"/>
    <w:rsid w:val="001B57EA"/>
    <w:rsid w:val="001B608B"/>
    <w:rsid w:val="001B6B5E"/>
    <w:rsid w:val="001C1162"/>
    <w:rsid w:val="001C160F"/>
    <w:rsid w:val="001C2669"/>
    <w:rsid w:val="001C35D5"/>
    <w:rsid w:val="001C744D"/>
    <w:rsid w:val="001C78E3"/>
    <w:rsid w:val="001D0B6B"/>
    <w:rsid w:val="001D1694"/>
    <w:rsid w:val="001D1EE1"/>
    <w:rsid w:val="001D4E17"/>
    <w:rsid w:val="001D5467"/>
    <w:rsid w:val="001D5751"/>
    <w:rsid w:val="001D65ED"/>
    <w:rsid w:val="001E15EF"/>
    <w:rsid w:val="001E1E4A"/>
    <w:rsid w:val="001E2534"/>
    <w:rsid w:val="001E48A4"/>
    <w:rsid w:val="001E4E8B"/>
    <w:rsid w:val="001E4FDC"/>
    <w:rsid w:val="001E59FF"/>
    <w:rsid w:val="001E5A9C"/>
    <w:rsid w:val="001E6254"/>
    <w:rsid w:val="001E7C18"/>
    <w:rsid w:val="001F06DB"/>
    <w:rsid w:val="001F1231"/>
    <w:rsid w:val="001F151E"/>
    <w:rsid w:val="001F1A51"/>
    <w:rsid w:val="001F2B4B"/>
    <w:rsid w:val="001F3400"/>
    <w:rsid w:val="001F449C"/>
    <w:rsid w:val="001F51D7"/>
    <w:rsid w:val="001F54DA"/>
    <w:rsid w:val="001F78CB"/>
    <w:rsid w:val="001F7C01"/>
    <w:rsid w:val="00201203"/>
    <w:rsid w:val="002015A1"/>
    <w:rsid w:val="00202193"/>
    <w:rsid w:val="00203DCA"/>
    <w:rsid w:val="00207F18"/>
    <w:rsid w:val="0021069A"/>
    <w:rsid w:val="00210D9F"/>
    <w:rsid w:val="00211AEF"/>
    <w:rsid w:val="00211B92"/>
    <w:rsid w:val="002131E2"/>
    <w:rsid w:val="00213D04"/>
    <w:rsid w:val="00214706"/>
    <w:rsid w:val="00216810"/>
    <w:rsid w:val="00217FAA"/>
    <w:rsid w:val="0022052B"/>
    <w:rsid w:val="002215F4"/>
    <w:rsid w:val="00221A56"/>
    <w:rsid w:val="002225C7"/>
    <w:rsid w:val="0023000F"/>
    <w:rsid w:val="00230F4D"/>
    <w:rsid w:val="00230F68"/>
    <w:rsid w:val="00231BC0"/>
    <w:rsid w:val="00234BA4"/>
    <w:rsid w:val="0023642E"/>
    <w:rsid w:val="00236F84"/>
    <w:rsid w:val="00237300"/>
    <w:rsid w:val="00237C56"/>
    <w:rsid w:val="002421A6"/>
    <w:rsid w:val="00243E8C"/>
    <w:rsid w:val="00244274"/>
    <w:rsid w:val="00245ABF"/>
    <w:rsid w:val="00245C7E"/>
    <w:rsid w:val="00245D06"/>
    <w:rsid w:val="00245F1F"/>
    <w:rsid w:val="00251D1F"/>
    <w:rsid w:val="00252A8B"/>
    <w:rsid w:val="00253179"/>
    <w:rsid w:val="00253645"/>
    <w:rsid w:val="00253CBD"/>
    <w:rsid w:val="00254573"/>
    <w:rsid w:val="002549F9"/>
    <w:rsid w:val="00254DF2"/>
    <w:rsid w:val="002566AC"/>
    <w:rsid w:val="0026159B"/>
    <w:rsid w:val="00261BB2"/>
    <w:rsid w:val="002633AA"/>
    <w:rsid w:val="002659D0"/>
    <w:rsid w:val="0026640B"/>
    <w:rsid w:val="002670C8"/>
    <w:rsid w:val="00270394"/>
    <w:rsid w:val="00270DDE"/>
    <w:rsid w:val="00272026"/>
    <w:rsid w:val="00272653"/>
    <w:rsid w:val="00272CAE"/>
    <w:rsid w:val="00273182"/>
    <w:rsid w:val="00274BF7"/>
    <w:rsid w:val="00275159"/>
    <w:rsid w:val="00275BE8"/>
    <w:rsid w:val="002777E4"/>
    <w:rsid w:val="0027782C"/>
    <w:rsid w:val="0028097C"/>
    <w:rsid w:val="00282C35"/>
    <w:rsid w:val="002832E6"/>
    <w:rsid w:val="00284027"/>
    <w:rsid w:val="002840F5"/>
    <w:rsid w:val="0028458B"/>
    <w:rsid w:val="00285A07"/>
    <w:rsid w:val="00285A99"/>
    <w:rsid w:val="00287038"/>
    <w:rsid w:val="00290DEE"/>
    <w:rsid w:val="00292793"/>
    <w:rsid w:val="00293601"/>
    <w:rsid w:val="00293B3E"/>
    <w:rsid w:val="00294478"/>
    <w:rsid w:val="00295B54"/>
    <w:rsid w:val="00296448"/>
    <w:rsid w:val="00297D05"/>
    <w:rsid w:val="002A102B"/>
    <w:rsid w:val="002A29B7"/>
    <w:rsid w:val="002A2D51"/>
    <w:rsid w:val="002A565B"/>
    <w:rsid w:val="002A5E7A"/>
    <w:rsid w:val="002A6422"/>
    <w:rsid w:val="002A6B2B"/>
    <w:rsid w:val="002B1D09"/>
    <w:rsid w:val="002B1EFF"/>
    <w:rsid w:val="002B29F1"/>
    <w:rsid w:val="002B3199"/>
    <w:rsid w:val="002B6593"/>
    <w:rsid w:val="002B6C15"/>
    <w:rsid w:val="002B7643"/>
    <w:rsid w:val="002C0746"/>
    <w:rsid w:val="002C1815"/>
    <w:rsid w:val="002C2BCE"/>
    <w:rsid w:val="002C3C9D"/>
    <w:rsid w:val="002C44B2"/>
    <w:rsid w:val="002C553C"/>
    <w:rsid w:val="002C59A9"/>
    <w:rsid w:val="002D0193"/>
    <w:rsid w:val="002D2F1E"/>
    <w:rsid w:val="002D3D5B"/>
    <w:rsid w:val="002D4369"/>
    <w:rsid w:val="002E0E64"/>
    <w:rsid w:val="002E25C9"/>
    <w:rsid w:val="002E26C9"/>
    <w:rsid w:val="002E37F6"/>
    <w:rsid w:val="002E457D"/>
    <w:rsid w:val="002E4A11"/>
    <w:rsid w:val="002E561E"/>
    <w:rsid w:val="002E6DB6"/>
    <w:rsid w:val="002F0C7A"/>
    <w:rsid w:val="002F1421"/>
    <w:rsid w:val="002F1BE3"/>
    <w:rsid w:val="002F21CD"/>
    <w:rsid w:val="002F349F"/>
    <w:rsid w:val="002F5405"/>
    <w:rsid w:val="002F6DE1"/>
    <w:rsid w:val="002F795C"/>
    <w:rsid w:val="002F7B6B"/>
    <w:rsid w:val="003008A7"/>
    <w:rsid w:val="00301E8B"/>
    <w:rsid w:val="003042BA"/>
    <w:rsid w:val="003045A7"/>
    <w:rsid w:val="00304F39"/>
    <w:rsid w:val="003051D3"/>
    <w:rsid w:val="00306AE6"/>
    <w:rsid w:val="00310103"/>
    <w:rsid w:val="00310DCC"/>
    <w:rsid w:val="003110A7"/>
    <w:rsid w:val="00311A1E"/>
    <w:rsid w:val="003141C3"/>
    <w:rsid w:val="00314D1F"/>
    <w:rsid w:val="00316490"/>
    <w:rsid w:val="003165CF"/>
    <w:rsid w:val="00317163"/>
    <w:rsid w:val="00317359"/>
    <w:rsid w:val="0032123E"/>
    <w:rsid w:val="00321C4B"/>
    <w:rsid w:val="00322224"/>
    <w:rsid w:val="00322502"/>
    <w:rsid w:val="00322A6C"/>
    <w:rsid w:val="00322B54"/>
    <w:rsid w:val="0032496D"/>
    <w:rsid w:val="00324B0F"/>
    <w:rsid w:val="00324DD9"/>
    <w:rsid w:val="00324F12"/>
    <w:rsid w:val="00325EB3"/>
    <w:rsid w:val="0032685E"/>
    <w:rsid w:val="003273E4"/>
    <w:rsid w:val="003276C9"/>
    <w:rsid w:val="003277B8"/>
    <w:rsid w:val="0033182C"/>
    <w:rsid w:val="00332D39"/>
    <w:rsid w:val="003330AA"/>
    <w:rsid w:val="00334EFC"/>
    <w:rsid w:val="00334FFC"/>
    <w:rsid w:val="00337163"/>
    <w:rsid w:val="00337848"/>
    <w:rsid w:val="00337B9A"/>
    <w:rsid w:val="00340687"/>
    <w:rsid w:val="003424F2"/>
    <w:rsid w:val="0034276D"/>
    <w:rsid w:val="00342DE0"/>
    <w:rsid w:val="00342E9C"/>
    <w:rsid w:val="0034426B"/>
    <w:rsid w:val="0034533D"/>
    <w:rsid w:val="003455DD"/>
    <w:rsid w:val="003466D6"/>
    <w:rsid w:val="00347C78"/>
    <w:rsid w:val="00347CF3"/>
    <w:rsid w:val="00350F94"/>
    <w:rsid w:val="00352C33"/>
    <w:rsid w:val="00352DD8"/>
    <w:rsid w:val="00353355"/>
    <w:rsid w:val="00353B2B"/>
    <w:rsid w:val="003549E0"/>
    <w:rsid w:val="00354D1D"/>
    <w:rsid w:val="00355E07"/>
    <w:rsid w:val="00355FF5"/>
    <w:rsid w:val="003568D4"/>
    <w:rsid w:val="00361E34"/>
    <w:rsid w:val="00361F7A"/>
    <w:rsid w:val="00361FBD"/>
    <w:rsid w:val="00362161"/>
    <w:rsid w:val="0036303D"/>
    <w:rsid w:val="00363C2B"/>
    <w:rsid w:val="00363D7B"/>
    <w:rsid w:val="003642FC"/>
    <w:rsid w:val="0036633A"/>
    <w:rsid w:val="00366435"/>
    <w:rsid w:val="003703C7"/>
    <w:rsid w:val="003726F0"/>
    <w:rsid w:val="00372F88"/>
    <w:rsid w:val="003731EA"/>
    <w:rsid w:val="003736C4"/>
    <w:rsid w:val="00373B94"/>
    <w:rsid w:val="00374042"/>
    <w:rsid w:val="0037440D"/>
    <w:rsid w:val="00375D7E"/>
    <w:rsid w:val="00376D1B"/>
    <w:rsid w:val="00377649"/>
    <w:rsid w:val="00377F4F"/>
    <w:rsid w:val="0038280D"/>
    <w:rsid w:val="00382B0F"/>
    <w:rsid w:val="00382C3A"/>
    <w:rsid w:val="00384191"/>
    <w:rsid w:val="00384211"/>
    <w:rsid w:val="00385185"/>
    <w:rsid w:val="00386200"/>
    <w:rsid w:val="00386321"/>
    <w:rsid w:val="00386357"/>
    <w:rsid w:val="00386E53"/>
    <w:rsid w:val="00386E5E"/>
    <w:rsid w:val="003870AB"/>
    <w:rsid w:val="0038788B"/>
    <w:rsid w:val="003907DB"/>
    <w:rsid w:val="00393665"/>
    <w:rsid w:val="003937F7"/>
    <w:rsid w:val="00395D51"/>
    <w:rsid w:val="00395FF5"/>
    <w:rsid w:val="003A0AE6"/>
    <w:rsid w:val="003A0F28"/>
    <w:rsid w:val="003A105C"/>
    <w:rsid w:val="003A1AB1"/>
    <w:rsid w:val="003A400F"/>
    <w:rsid w:val="003A6C2D"/>
    <w:rsid w:val="003B1725"/>
    <w:rsid w:val="003B2DE2"/>
    <w:rsid w:val="003B48A9"/>
    <w:rsid w:val="003B5FE1"/>
    <w:rsid w:val="003B65C7"/>
    <w:rsid w:val="003B6C6F"/>
    <w:rsid w:val="003C0F56"/>
    <w:rsid w:val="003C3B09"/>
    <w:rsid w:val="003C3E73"/>
    <w:rsid w:val="003C3FBB"/>
    <w:rsid w:val="003C4138"/>
    <w:rsid w:val="003C52E5"/>
    <w:rsid w:val="003C6CBA"/>
    <w:rsid w:val="003D09C8"/>
    <w:rsid w:val="003D0B01"/>
    <w:rsid w:val="003D1B9C"/>
    <w:rsid w:val="003D23DB"/>
    <w:rsid w:val="003D2512"/>
    <w:rsid w:val="003D422D"/>
    <w:rsid w:val="003D5C3E"/>
    <w:rsid w:val="003D705A"/>
    <w:rsid w:val="003E2391"/>
    <w:rsid w:val="003E37CF"/>
    <w:rsid w:val="003E5726"/>
    <w:rsid w:val="003E6614"/>
    <w:rsid w:val="003E6D00"/>
    <w:rsid w:val="003E722F"/>
    <w:rsid w:val="003F09B1"/>
    <w:rsid w:val="003F420A"/>
    <w:rsid w:val="003F429E"/>
    <w:rsid w:val="003F51DC"/>
    <w:rsid w:val="003F7BD0"/>
    <w:rsid w:val="003F7F95"/>
    <w:rsid w:val="004000E2"/>
    <w:rsid w:val="004006AC"/>
    <w:rsid w:val="00402D24"/>
    <w:rsid w:val="00402E7A"/>
    <w:rsid w:val="00403496"/>
    <w:rsid w:val="004034DE"/>
    <w:rsid w:val="00404C1C"/>
    <w:rsid w:val="00406B84"/>
    <w:rsid w:val="00407741"/>
    <w:rsid w:val="00410B59"/>
    <w:rsid w:val="0041124A"/>
    <w:rsid w:val="00411D21"/>
    <w:rsid w:val="00412D3C"/>
    <w:rsid w:val="00413E38"/>
    <w:rsid w:val="00414BA4"/>
    <w:rsid w:val="00415008"/>
    <w:rsid w:val="004165F5"/>
    <w:rsid w:val="00420080"/>
    <w:rsid w:val="00420A1A"/>
    <w:rsid w:val="00420A7F"/>
    <w:rsid w:val="0042249E"/>
    <w:rsid w:val="004235A1"/>
    <w:rsid w:val="004237DE"/>
    <w:rsid w:val="004262A5"/>
    <w:rsid w:val="00426322"/>
    <w:rsid w:val="00427B99"/>
    <w:rsid w:val="004307F2"/>
    <w:rsid w:val="004314EA"/>
    <w:rsid w:val="004315D6"/>
    <w:rsid w:val="00432D26"/>
    <w:rsid w:val="004330D1"/>
    <w:rsid w:val="00436121"/>
    <w:rsid w:val="00436204"/>
    <w:rsid w:val="00440B1D"/>
    <w:rsid w:val="00441F4D"/>
    <w:rsid w:val="00442283"/>
    <w:rsid w:val="00445D98"/>
    <w:rsid w:val="00447440"/>
    <w:rsid w:val="00447CEC"/>
    <w:rsid w:val="00451762"/>
    <w:rsid w:val="00452552"/>
    <w:rsid w:val="004529B9"/>
    <w:rsid w:val="00454178"/>
    <w:rsid w:val="0045472C"/>
    <w:rsid w:val="0045591B"/>
    <w:rsid w:val="00455CBF"/>
    <w:rsid w:val="004563F8"/>
    <w:rsid w:val="0045732E"/>
    <w:rsid w:val="0046066B"/>
    <w:rsid w:val="00460ACC"/>
    <w:rsid w:val="004614C5"/>
    <w:rsid w:val="00465CDB"/>
    <w:rsid w:val="00466467"/>
    <w:rsid w:val="00467105"/>
    <w:rsid w:val="00467C4E"/>
    <w:rsid w:val="0047041F"/>
    <w:rsid w:val="004714D3"/>
    <w:rsid w:val="00471FBD"/>
    <w:rsid w:val="00473193"/>
    <w:rsid w:val="00473D7A"/>
    <w:rsid w:val="00477EB7"/>
    <w:rsid w:val="00480A6F"/>
    <w:rsid w:val="0048377E"/>
    <w:rsid w:val="00486294"/>
    <w:rsid w:val="00486FEC"/>
    <w:rsid w:val="00487CB3"/>
    <w:rsid w:val="0049024D"/>
    <w:rsid w:val="004919CF"/>
    <w:rsid w:val="00491B6A"/>
    <w:rsid w:val="004920F0"/>
    <w:rsid w:val="00493191"/>
    <w:rsid w:val="004931AA"/>
    <w:rsid w:val="0049617E"/>
    <w:rsid w:val="00496305"/>
    <w:rsid w:val="004A0950"/>
    <w:rsid w:val="004A1BFE"/>
    <w:rsid w:val="004A26EC"/>
    <w:rsid w:val="004A2A97"/>
    <w:rsid w:val="004A427D"/>
    <w:rsid w:val="004A4F88"/>
    <w:rsid w:val="004A670A"/>
    <w:rsid w:val="004B0387"/>
    <w:rsid w:val="004B09FA"/>
    <w:rsid w:val="004B145B"/>
    <w:rsid w:val="004B2EFB"/>
    <w:rsid w:val="004B42A7"/>
    <w:rsid w:val="004B4735"/>
    <w:rsid w:val="004B58FC"/>
    <w:rsid w:val="004B5BFD"/>
    <w:rsid w:val="004B628C"/>
    <w:rsid w:val="004B6BC9"/>
    <w:rsid w:val="004B721A"/>
    <w:rsid w:val="004C01FA"/>
    <w:rsid w:val="004C1B98"/>
    <w:rsid w:val="004C5099"/>
    <w:rsid w:val="004C50B1"/>
    <w:rsid w:val="004C5C31"/>
    <w:rsid w:val="004C71CD"/>
    <w:rsid w:val="004C7601"/>
    <w:rsid w:val="004D089A"/>
    <w:rsid w:val="004D1442"/>
    <w:rsid w:val="004D21BF"/>
    <w:rsid w:val="004D255D"/>
    <w:rsid w:val="004D2D07"/>
    <w:rsid w:val="004D4258"/>
    <w:rsid w:val="004D46F7"/>
    <w:rsid w:val="004D4851"/>
    <w:rsid w:val="004D58B3"/>
    <w:rsid w:val="004D7A63"/>
    <w:rsid w:val="004D7D7C"/>
    <w:rsid w:val="004E1455"/>
    <w:rsid w:val="004E1A3E"/>
    <w:rsid w:val="004E1FB4"/>
    <w:rsid w:val="004E30E9"/>
    <w:rsid w:val="004E30FD"/>
    <w:rsid w:val="004E4F86"/>
    <w:rsid w:val="004E5A83"/>
    <w:rsid w:val="004E7008"/>
    <w:rsid w:val="004E7B44"/>
    <w:rsid w:val="004F06AF"/>
    <w:rsid w:val="004F16FE"/>
    <w:rsid w:val="004F32BE"/>
    <w:rsid w:val="004F3455"/>
    <w:rsid w:val="004F4F90"/>
    <w:rsid w:val="004F553C"/>
    <w:rsid w:val="004F5D0C"/>
    <w:rsid w:val="004F67A2"/>
    <w:rsid w:val="00501B6A"/>
    <w:rsid w:val="0050200F"/>
    <w:rsid w:val="005028DA"/>
    <w:rsid w:val="00502C65"/>
    <w:rsid w:val="00505413"/>
    <w:rsid w:val="00506EE7"/>
    <w:rsid w:val="00507902"/>
    <w:rsid w:val="00513AE3"/>
    <w:rsid w:val="00514A10"/>
    <w:rsid w:val="00514FA8"/>
    <w:rsid w:val="005156F0"/>
    <w:rsid w:val="00516355"/>
    <w:rsid w:val="0051790D"/>
    <w:rsid w:val="00520065"/>
    <w:rsid w:val="005209A3"/>
    <w:rsid w:val="00521762"/>
    <w:rsid w:val="0052344A"/>
    <w:rsid w:val="00524B8F"/>
    <w:rsid w:val="00524F1D"/>
    <w:rsid w:val="005269AF"/>
    <w:rsid w:val="00530578"/>
    <w:rsid w:val="005305FC"/>
    <w:rsid w:val="005313C3"/>
    <w:rsid w:val="0053179F"/>
    <w:rsid w:val="00531B4C"/>
    <w:rsid w:val="00532B1C"/>
    <w:rsid w:val="00533F4C"/>
    <w:rsid w:val="005343F8"/>
    <w:rsid w:val="00536A48"/>
    <w:rsid w:val="00536D9A"/>
    <w:rsid w:val="0054033B"/>
    <w:rsid w:val="005404C8"/>
    <w:rsid w:val="00541BAA"/>
    <w:rsid w:val="005428C7"/>
    <w:rsid w:val="00542FC1"/>
    <w:rsid w:val="0054656A"/>
    <w:rsid w:val="005468C1"/>
    <w:rsid w:val="00550401"/>
    <w:rsid w:val="00550EC5"/>
    <w:rsid w:val="0055177E"/>
    <w:rsid w:val="0055252E"/>
    <w:rsid w:val="00552C17"/>
    <w:rsid w:val="00554346"/>
    <w:rsid w:val="00554F82"/>
    <w:rsid w:val="005555B0"/>
    <w:rsid w:val="005555F2"/>
    <w:rsid w:val="00555C30"/>
    <w:rsid w:val="0055788A"/>
    <w:rsid w:val="00562659"/>
    <w:rsid w:val="00562A1C"/>
    <w:rsid w:val="00564601"/>
    <w:rsid w:val="00564652"/>
    <w:rsid w:val="00565501"/>
    <w:rsid w:val="00565645"/>
    <w:rsid w:val="00565F68"/>
    <w:rsid w:val="0057110C"/>
    <w:rsid w:val="00571F90"/>
    <w:rsid w:val="0057224F"/>
    <w:rsid w:val="00572797"/>
    <w:rsid w:val="00572A9B"/>
    <w:rsid w:val="005731DB"/>
    <w:rsid w:val="00573280"/>
    <w:rsid w:val="005735ED"/>
    <w:rsid w:val="00573F93"/>
    <w:rsid w:val="00574364"/>
    <w:rsid w:val="00574DF5"/>
    <w:rsid w:val="00575F26"/>
    <w:rsid w:val="00576E21"/>
    <w:rsid w:val="00577446"/>
    <w:rsid w:val="005800A5"/>
    <w:rsid w:val="00580A97"/>
    <w:rsid w:val="00580DFF"/>
    <w:rsid w:val="00582510"/>
    <w:rsid w:val="00583E95"/>
    <w:rsid w:val="00584855"/>
    <w:rsid w:val="00585BA0"/>
    <w:rsid w:val="005903BA"/>
    <w:rsid w:val="00590636"/>
    <w:rsid w:val="00592F38"/>
    <w:rsid w:val="0059390A"/>
    <w:rsid w:val="005962AB"/>
    <w:rsid w:val="0059713A"/>
    <w:rsid w:val="005A0240"/>
    <w:rsid w:val="005A11E4"/>
    <w:rsid w:val="005A19B9"/>
    <w:rsid w:val="005A2609"/>
    <w:rsid w:val="005A2640"/>
    <w:rsid w:val="005A2664"/>
    <w:rsid w:val="005A2A47"/>
    <w:rsid w:val="005A4882"/>
    <w:rsid w:val="005A4DCF"/>
    <w:rsid w:val="005A5342"/>
    <w:rsid w:val="005A74AA"/>
    <w:rsid w:val="005B08B3"/>
    <w:rsid w:val="005B1017"/>
    <w:rsid w:val="005B167B"/>
    <w:rsid w:val="005B358F"/>
    <w:rsid w:val="005B4AD4"/>
    <w:rsid w:val="005B64EF"/>
    <w:rsid w:val="005B6894"/>
    <w:rsid w:val="005C0579"/>
    <w:rsid w:val="005C1E3B"/>
    <w:rsid w:val="005C4B80"/>
    <w:rsid w:val="005C4C96"/>
    <w:rsid w:val="005C5D61"/>
    <w:rsid w:val="005C5EC2"/>
    <w:rsid w:val="005D0480"/>
    <w:rsid w:val="005D059D"/>
    <w:rsid w:val="005D2D3A"/>
    <w:rsid w:val="005D2DC7"/>
    <w:rsid w:val="005D4584"/>
    <w:rsid w:val="005D55F7"/>
    <w:rsid w:val="005D5889"/>
    <w:rsid w:val="005D61BE"/>
    <w:rsid w:val="005D63AB"/>
    <w:rsid w:val="005D7425"/>
    <w:rsid w:val="005D7AFD"/>
    <w:rsid w:val="005E01D9"/>
    <w:rsid w:val="005E1288"/>
    <w:rsid w:val="005E2A58"/>
    <w:rsid w:val="005E4F0F"/>
    <w:rsid w:val="005E4FC0"/>
    <w:rsid w:val="005E5933"/>
    <w:rsid w:val="005E7334"/>
    <w:rsid w:val="005E7838"/>
    <w:rsid w:val="005E79F1"/>
    <w:rsid w:val="005F3956"/>
    <w:rsid w:val="005F5DBF"/>
    <w:rsid w:val="005F6E5C"/>
    <w:rsid w:val="00600914"/>
    <w:rsid w:val="00600BB9"/>
    <w:rsid w:val="006011A9"/>
    <w:rsid w:val="006011C9"/>
    <w:rsid w:val="006018EC"/>
    <w:rsid w:val="0060207F"/>
    <w:rsid w:val="00603A39"/>
    <w:rsid w:val="00603C24"/>
    <w:rsid w:val="00604BA7"/>
    <w:rsid w:val="006068E4"/>
    <w:rsid w:val="00606D12"/>
    <w:rsid w:val="006105EC"/>
    <w:rsid w:val="00610CE1"/>
    <w:rsid w:val="00612C25"/>
    <w:rsid w:val="006130E8"/>
    <w:rsid w:val="00613B98"/>
    <w:rsid w:val="006143CA"/>
    <w:rsid w:val="00614ADC"/>
    <w:rsid w:val="00614B38"/>
    <w:rsid w:val="00614E9D"/>
    <w:rsid w:val="00615851"/>
    <w:rsid w:val="006165AB"/>
    <w:rsid w:val="006178A3"/>
    <w:rsid w:val="00617B1F"/>
    <w:rsid w:val="006211F8"/>
    <w:rsid w:val="006213D2"/>
    <w:rsid w:val="0062232A"/>
    <w:rsid w:val="00622CBB"/>
    <w:rsid w:val="00622D05"/>
    <w:rsid w:val="006244FB"/>
    <w:rsid w:val="00624801"/>
    <w:rsid w:val="00625934"/>
    <w:rsid w:val="00625AD2"/>
    <w:rsid w:val="00626090"/>
    <w:rsid w:val="00626196"/>
    <w:rsid w:val="006311FF"/>
    <w:rsid w:val="00631266"/>
    <w:rsid w:val="0063137F"/>
    <w:rsid w:val="00631550"/>
    <w:rsid w:val="0063503C"/>
    <w:rsid w:val="006354A6"/>
    <w:rsid w:val="00635D86"/>
    <w:rsid w:val="00636159"/>
    <w:rsid w:val="00636758"/>
    <w:rsid w:val="00637924"/>
    <w:rsid w:val="00637C1B"/>
    <w:rsid w:val="006400A3"/>
    <w:rsid w:val="006420B6"/>
    <w:rsid w:val="0064283E"/>
    <w:rsid w:val="006428DA"/>
    <w:rsid w:val="00643801"/>
    <w:rsid w:val="00643EAD"/>
    <w:rsid w:val="00646A75"/>
    <w:rsid w:val="00646F63"/>
    <w:rsid w:val="00651444"/>
    <w:rsid w:val="006522D9"/>
    <w:rsid w:val="006525C4"/>
    <w:rsid w:val="00653584"/>
    <w:rsid w:val="00653CFE"/>
    <w:rsid w:val="006541CA"/>
    <w:rsid w:val="0065604A"/>
    <w:rsid w:val="00656156"/>
    <w:rsid w:val="00660187"/>
    <w:rsid w:val="0066022C"/>
    <w:rsid w:val="0066153B"/>
    <w:rsid w:val="00661DF4"/>
    <w:rsid w:val="0066208B"/>
    <w:rsid w:val="00662727"/>
    <w:rsid w:val="00666E8A"/>
    <w:rsid w:val="00666E92"/>
    <w:rsid w:val="0066714B"/>
    <w:rsid w:val="00671FAE"/>
    <w:rsid w:val="00672770"/>
    <w:rsid w:val="00673AEC"/>
    <w:rsid w:val="00675EC0"/>
    <w:rsid w:val="0067600B"/>
    <w:rsid w:val="0067648C"/>
    <w:rsid w:val="00677787"/>
    <w:rsid w:val="00677EB6"/>
    <w:rsid w:val="00680475"/>
    <w:rsid w:val="006809C2"/>
    <w:rsid w:val="006809F3"/>
    <w:rsid w:val="00681035"/>
    <w:rsid w:val="00684DC1"/>
    <w:rsid w:val="00686337"/>
    <w:rsid w:val="00691029"/>
    <w:rsid w:val="00691BF3"/>
    <w:rsid w:val="00692469"/>
    <w:rsid w:val="0069345B"/>
    <w:rsid w:val="0069427C"/>
    <w:rsid w:val="00694829"/>
    <w:rsid w:val="006A0FBF"/>
    <w:rsid w:val="006A152A"/>
    <w:rsid w:val="006A15C6"/>
    <w:rsid w:val="006A17A7"/>
    <w:rsid w:val="006A1AE4"/>
    <w:rsid w:val="006A3FB6"/>
    <w:rsid w:val="006A4643"/>
    <w:rsid w:val="006A511D"/>
    <w:rsid w:val="006A52E5"/>
    <w:rsid w:val="006A62AD"/>
    <w:rsid w:val="006A7E5F"/>
    <w:rsid w:val="006B0505"/>
    <w:rsid w:val="006B05E7"/>
    <w:rsid w:val="006B09C6"/>
    <w:rsid w:val="006B1583"/>
    <w:rsid w:val="006B3645"/>
    <w:rsid w:val="006B3A62"/>
    <w:rsid w:val="006B3D01"/>
    <w:rsid w:val="006B4BB8"/>
    <w:rsid w:val="006B4C4E"/>
    <w:rsid w:val="006B4CE6"/>
    <w:rsid w:val="006B5210"/>
    <w:rsid w:val="006B59E3"/>
    <w:rsid w:val="006B5FEE"/>
    <w:rsid w:val="006B6098"/>
    <w:rsid w:val="006B69D8"/>
    <w:rsid w:val="006B6CC9"/>
    <w:rsid w:val="006B6E6A"/>
    <w:rsid w:val="006B721D"/>
    <w:rsid w:val="006B7C1B"/>
    <w:rsid w:val="006B7DAD"/>
    <w:rsid w:val="006C16D0"/>
    <w:rsid w:val="006C1C56"/>
    <w:rsid w:val="006C7240"/>
    <w:rsid w:val="006D0E20"/>
    <w:rsid w:val="006D174D"/>
    <w:rsid w:val="006D1A7C"/>
    <w:rsid w:val="006D1B3F"/>
    <w:rsid w:val="006D1F60"/>
    <w:rsid w:val="006D2B8A"/>
    <w:rsid w:val="006D3E06"/>
    <w:rsid w:val="006D4306"/>
    <w:rsid w:val="006D5053"/>
    <w:rsid w:val="006D68AF"/>
    <w:rsid w:val="006D72DF"/>
    <w:rsid w:val="006D768C"/>
    <w:rsid w:val="006D7C6D"/>
    <w:rsid w:val="006E0A87"/>
    <w:rsid w:val="006E5C5B"/>
    <w:rsid w:val="006F0F6D"/>
    <w:rsid w:val="006F1D47"/>
    <w:rsid w:val="006F1F15"/>
    <w:rsid w:val="006F2EF8"/>
    <w:rsid w:val="006F3E5A"/>
    <w:rsid w:val="006F7BCF"/>
    <w:rsid w:val="007004CD"/>
    <w:rsid w:val="007018CA"/>
    <w:rsid w:val="00701FF8"/>
    <w:rsid w:val="007033ED"/>
    <w:rsid w:val="00703B47"/>
    <w:rsid w:val="007043E6"/>
    <w:rsid w:val="00704948"/>
    <w:rsid w:val="007056C8"/>
    <w:rsid w:val="0070595E"/>
    <w:rsid w:val="00705E82"/>
    <w:rsid w:val="007060C1"/>
    <w:rsid w:val="00706243"/>
    <w:rsid w:val="00706976"/>
    <w:rsid w:val="00706E96"/>
    <w:rsid w:val="0070754B"/>
    <w:rsid w:val="00707B39"/>
    <w:rsid w:val="00707BC8"/>
    <w:rsid w:val="007101FE"/>
    <w:rsid w:val="007107B0"/>
    <w:rsid w:val="00710ABC"/>
    <w:rsid w:val="00710BAF"/>
    <w:rsid w:val="007116BA"/>
    <w:rsid w:val="00711AB2"/>
    <w:rsid w:val="00711EE4"/>
    <w:rsid w:val="00713256"/>
    <w:rsid w:val="0071429A"/>
    <w:rsid w:val="00714E2A"/>
    <w:rsid w:val="00714E95"/>
    <w:rsid w:val="007150A0"/>
    <w:rsid w:val="0071523A"/>
    <w:rsid w:val="0071580E"/>
    <w:rsid w:val="00720057"/>
    <w:rsid w:val="007200B9"/>
    <w:rsid w:val="007210DB"/>
    <w:rsid w:val="007210E0"/>
    <w:rsid w:val="0072257F"/>
    <w:rsid w:val="0072320A"/>
    <w:rsid w:val="0072449F"/>
    <w:rsid w:val="00725C95"/>
    <w:rsid w:val="00725FBE"/>
    <w:rsid w:val="00726144"/>
    <w:rsid w:val="00726C53"/>
    <w:rsid w:val="007271D1"/>
    <w:rsid w:val="007279D2"/>
    <w:rsid w:val="00727BB3"/>
    <w:rsid w:val="00730B64"/>
    <w:rsid w:val="00732B0D"/>
    <w:rsid w:val="00733616"/>
    <w:rsid w:val="00733A1A"/>
    <w:rsid w:val="00734A74"/>
    <w:rsid w:val="007351CB"/>
    <w:rsid w:val="007365C4"/>
    <w:rsid w:val="007373B3"/>
    <w:rsid w:val="00737A4F"/>
    <w:rsid w:val="00737E8F"/>
    <w:rsid w:val="00740892"/>
    <w:rsid w:val="00741F4B"/>
    <w:rsid w:val="0074255B"/>
    <w:rsid w:val="007428B8"/>
    <w:rsid w:val="0074331F"/>
    <w:rsid w:val="0074378C"/>
    <w:rsid w:val="00744AA9"/>
    <w:rsid w:val="00746A4B"/>
    <w:rsid w:val="00747182"/>
    <w:rsid w:val="007476AF"/>
    <w:rsid w:val="00747DBD"/>
    <w:rsid w:val="00754D91"/>
    <w:rsid w:val="00755784"/>
    <w:rsid w:val="0075593D"/>
    <w:rsid w:val="00755D19"/>
    <w:rsid w:val="0075686D"/>
    <w:rsid w:val="00756AE7"/>
    <w:rsid w:val="00757B64"/>
    <w:rsid w:val="00764115"/>
    <w:rsid w:val="0076474C"/>
    <w:rsid w:val="0076637A"/>
    <w:rsid w:val="00766763"/>
    <w:rsid w:val="0076734D"/>
    <w:rsid w:val="007700C8"/>
    <w:rsid w:val="0077182F"/>
    <w:rsid w:val="00771DD1"/>
    <w:rsid w:val="00772919"/>
    <w:rsid w:val="007751B1"/>
    <w:rsid w:val="00777156"/>
    <w:rsid w:val="0078008B"/>
    <w:rsid w:val="0078024A"/>
    <w:rsid w:val="007803A7"/>
    <w:rsid w:val="00781D90"/>
    <w:rsid w:val="00782BD2"/>
    <w:rsid w:val="00786C81"/>
    <w:rsid w:val="00787F7C"/>
    <w:rsid w:val="00791DC7"/>
    <w:rsid w:val="00791E12"/>
    <w:rsid w:val="00793324"/>
    <w:rsid w:val="00796993"/>
    <w:rsid w:val="00797AC2"/>
    <w:rsid w:val="00797C72"/>
    <w:rsid w:val="00797C9B"/>
    <w:rsid w:val="00797D2F"/>
    <w:rsid w:val="007A023A"/>
    <w:rsid w:val="007A059E"/>
    <w:rsid w:val="007A17C0"/>
    <w:rsid w:val="007A23BD"/>
    <w:rsid w:val="007A41C5"/>
    <w:rsid w:val="007A424D"/>
    <w:rsid w:val="007A5245"/>
    <w:rsid w:val="007A7161"/>
    <w:rsid w:val="007A74A1"/>
    <w:rsid w:val="007B0A29"/>
    <w:rsid w:val="007B1B7E"/>
    <w:rsid w:val="007B533E"/>
    <w:rsid w:val="007B6851"/>
    <w:rsid w:val="007B68AD"/>
    <w:rsid w:val="007B6FEC"/>
    <w:rsid w:val="007B7F9A"/>
    <w:rsid w:val="007C1295"/>
    <w:rsid w:val="007C307B"/>
    <w:rsid w:val="007C32FE"/>
    <w:rsid w:val="007C4B97"/>
    <w:rsid w:val="007C747B"/>
    <w:rsid w:val="007C7724"/>
    <w:rsid w:val="007C7E7B"/>
    <w:rsid w:val="007D2196"/>
    <w:rsid w:val="007D2F85"/>
    <w:rsid w:val="007D3E20"/>
    <w:rsid w:val="007D407A"/>
    <w:rsid w:val="007D40E2"/>
    <w:rsid w:val="007D4184"/>
    <w:rsid w:val="007D44CF"/>
    <w:rsid w:val="007D4E2A"/>
    <w:rsid w:val="007D4F31"/>
    <w:rsid w:val="007D54CC"/>
    <w:rsid w:val="007D59EF"/>
    <w:rsid w:val="007D735F"/>
    <w:rsid w:val="007D762B"/>
    <w:rsid w:val="007E1630"/>
    <w:rsid w:val="007E1E19"/>
    <w:rsid w:val="007E2227"/>
    <w:rsid w:val="007E5896"/>
    <w:rsid w:val="007E5DBF"/>
    <w:rsid w:val="007E6E3D"/>
    <w:rsid w:val="007F0968"/>
    <w:rsid w:val="007F126A"/>
    <w:rsid w:val="007F200A"/>
    <w:rsid w:val="007F2B63"/>
    <w:rsid w:val="007F419F"/>
    <w:rsid w:val="007F438E"/>
    <w:rsid w:val="007F76B5"/>
    <w:rsid w:val="007F78C3"/>
    <w:rsid w:val="00800505"/>
    <w:rsid w:val="00800999"/>
    <w:rsid w:val="008010DE"/>
    <w:rsid w:val="008022A2"/>
    <w:rsid w:val="008023BF"/>
    <w:rsid w:val="00802631"/>
    <w:rsid w:val="00804A59"/>
    <w:rsid w:val="00805C22"/>
    <w:rsid w:val="008065F3"/>
    <w:rsid w:val="00810517"/>
    <w:rsid w:val="008131FC"/>
    <w:rsid w:val="00813383"/>
    <w:rsid w:val="00813B0B"/>
    <w:rsid w:val="0081579A"/>
    <w:rsid w:val="0081642E"/>
    <w:rsid w:val="008173D7"/>
    <w:rsid w:val="00817AE4"/>
    <w:rsid w:val="00820106"/>
    <w:rsid w:val="00820520"/>
    <w:rsid w:val="00821D1E"/>
    <w:rsid w:val="00822CA9"/>
    <w:rsid w:val="0082355E"/>
    <w:rsid w:val="00823A89"/>
    <w:rsid w:val="00826A9F"/>
    <w:rsid w:val="00827287"/>
    <w:rsid w:val="00827D61"/>
    <w:rsid w:val="00830AF0"/>
    <w:rsid w:val="00831C8E"/>
    <w:rsid w:val="00834131"/>
    <w:rsid w:val="00834611"/>
    <w:rsid w:val="00834DA7"/>
    <w:rsid w:val="008368EC"/>
    <w:rsid w:val="00837C11"/>
    <w:rsid w:val="00837F8D"/>
    <w:rsid w:val="00837FAE"/>
    <w:rsid w:val="00837FC4"/>
    <w:rsid w:val="008405C6"/>
    <w:rsid w:val="00841551"/>
    <w:rsid w:val="00842B6A"/>
    <w:rsid w:val="00843594"/>
    <w:rsid w:val="008444FA"/>
    <w:rsid w:val="008450AA"/>
    <w:rsid w:val="008459A1"/>
    <w:rsid w:val="00847E3F"/>
    <w:rsid w:val="00850A6F"/>
    <w:rsid w:val="00852621"/>
    <w:rsid w:val="00852851"/>
    <w:rsid w:val="00853CA5"/>
    <w:rsid w:val="00855D54"/>
    <w:rsid w:val="00855FDB"/>
    <w:rsid w:val="00860693"/>
    <w:rsid w:val="00861AA9"/>
    <w:rsid w:val="00862567"/>
    <w:rsid w:val="00863B67"/>
    <w:rsid w:val="00863B84"/>
    <w:rsid w:val="00864201"/>
    <w:rsid w:val="00865ACD"/>
    <w:rsid w:val="00866111"/>
    <w:rsid w:val="0086653E"/>
    <w:rsid w:val="00866A87"/>
    <w:rsid w:val="008670FD"/>
    <w:rsid w:val="008701B3"/>
    <w:rsid w:val="008704C8"/>
    <w:rsid w:val="008709F2"/>
    <w:rsid w:val="00870F0B"/>
    <w:rsid w:val="00871D35"/>
    <w:rsid w:val="00872F14"/>
    <w:rsid w:val="008733B6"/>
    <w:rsid w:val="00873EF7"/>
    <w:rsid w:val="00874D46"/>
    <w:rsid w:val="00874F22"/>
    <w:rsid w:val="0087510C"/>
    <w:rsid w:val="008755FB"/>
    <w:rsid w:val="00880064"/>
    <w:rsid w:val="00880DA8"/>
    <w:rsid w:val="00882093"/>
    <w:rsid w:val="00883306"/>
    <w:rsid w:val="0088571C"/>
    <w:rsid w:val="00885CDA"/>
    <w:rsid w:val="0088645D"/>
    <w:rsid w:val="00886995"/>
    <w:rsid w:val="00886EE9"/>
    <w:rsid w:val="00890AF5"/>
    <w:rsid w:val="00892B45"/>
    <w:rsid w:val="00893C9C"/>
    <w:rsid w:val="00896060"/>
    <w:rsid w:val="008A36A2"/>
    <w:rsid w:val="008A3BDD"/>
    <w:rsid w:val="008B01D3"/>
    <w:rsid w:val="008B0AE8"/>
    <w:rsid w:val="008B248D"/>
    <w:rsid w:val="008B675D"/>
    <w:rsid w:val="008C1F7A"/>
    <w:rsid w:val="008C2908"/>
    <w:rsid w:val="008C331D"/>
    <w:rsid w:val="008C3E8E"/>
    <w:rsid w:val="008C5AF4"/>
    <w:rsid w:val="008C62A2"/>
    <w:rsid w:val="008C6EB2"/>
    <w:rsid w:val="008C7DEA"/>
    <w:rsid w:val="008D0A0E"/>
    <w:rsid w:val="008D0B6A"/>
    <w:rsid w:val="008D1090"/>
    <w:rsid w:val="008D15CD"/>
    <w:rsid w:val="008D16E5"/>
    <w:rsid w:val="008D233E"/>
    <w:rsid w:val="008D23D8"/>
    <w:rsid w:val="008D46E3"/>
    <w:rsid w:val="008D4E8D"/>
    <w:rsid w:val="008D5444"/>
    <w:rsid w:val="008D5CF0"/>
    <w:rsid w:val="008E0226"/>
    <w:rsid w:val="008E0472"/>
    <w:rsid w:val="008E4383"/>
    <w:rsid w:val="008E55C5"/>
    <w:rsid w:val="008E5893"/>
    <w:rsid w:val="008E5C60"/>
    <w:rsid w:val="008E616A"/>
    <w:rsid w:val="008E6725"/>
    <w:rsid w:val="008E68D8"/>
    <w:rsid w:val="008E6B2C"/>
    <w:rsid w:val="008E6E3C"/>
    <w:rsid w:val="008E795B"/>
    <w:rsid w:val="008E7F4E"/>
    <w:rsid w:val="008F0A2D"/>
    <w:rsid w:val="008F1707"/>
    <w:rsid w:val="008F1B12"/>
    <w:rsid w:val="008F277B"/>
    <w:rsid w:val="008F29F7"/>
    <w:rsid w:val="008F4E43"/>
    <w:rsid w:val="008F4F2E"/>
    <w:rsid w:val="008F5E4C"/>
    <w:rsid w:val="008F7A30"/>
    <w:rsid w:val="008F7E6D"/>
    <w:rsid w:val="00901563"/>
    <w:rsid w:val="00902948"/>
    <w:rsid w:val="009033A9"/>
    <w:rsid w:val="009037DB"/>
    <w:rsid w:val="00903D09"/>
    <w:rsid w:val="00904676"/>
    <w:rsid w:val="00905454"/>
    <w:rsid w:val="0090550A"/>
    <w:rsid w:val="0091090A"/>
    <w:rsid w:val="00912337"/>
    <w:rsid w:val="00912366"/>
    <w:rsid w:val="00913C88"/>
    <w:rsid w:val="009145F1"/>
    <w:rsid w:val="00914A5E"/>
    <w:rsid w:val="00915185"/>
    <w:rsid w:val="00916275"/>
    <w:rsid w:val="00916998"/>
    <w:rsid w:val="00917308"/>
    <w:rsid w:val="00920F38"/>
    <w:rsid w:val="00921BB6"/>
    <w:rsid w:val="009234E2"/>
    <w:rsid w:val="009235E7"/>
    <w:rsid w:val="00923867"/>
    <w:rsid w:val="0092479D"/>
    <w:rsid w:val="009250A4"/>
    <w:rsid w:val="0092785E"/>
    <w:rsid w:val="00930D54"/>
    <w:rsid w:val="0093178A"/>
    <w:rsid w:val="00932059"/>
    <w:rsid w:val="009345BF"/>
    <w:rsid w:val="009355C9"/>
    <w:rsid w:val="009355DA"/>
    <w:rsid w:val="00937B0A"/>
    <w:rsid w:val="00937C96"/>
    <w:rsid w:val="009407D1"/>
    <w:rsid w:val="00941288"/>
    <w:rsid w:val="009418CA"/>
    <w:rsid w:val="00942BD0"/>
    <w:rsid w:val="00942CDD"/>
    <w:rsid w:val="00942DB7"/>
    <w:rsid w:val="00944089"/>
    <w:rsid w:val="00944B50"/>
    <w:rsid w:val="009458B8"/>
    <w:rsid w:val="009459C7"/>
    <w:rsid w:val="00945BE1"/>
    <w:rsid w:val="00946B25"/>
    <w:rsid w:val="00946E33"/>
    <w:rsid w:val="00947205"/>
    <w:rsid w:val="009478A0"/>
    <w:rsid w:val="00951134"/>
    <w:rsid w:val="00951189"/>
    <w:rsid w:val="009524B9"/>
    <w:rsid w:val="0095301A"/>
    <w:rsid w:val="009532C3"/>
    <w:rsid w:val="0095428E"/>
    <w:rsid w:val="00955BFF"/>
    <w:rsid w:val="00956487"/>
    <w:rsid w:val="00956498"/>
    <w:rsid w:val="00956800"/>
    <w:rsid w:val="00957BB5"/>
    <w:rsid w:val="00960CBF"/>
    <w:rsid w:val="009610B0"/>
    <w:rsid w:val="00961CB1"/>
    <w:rsid w:val="009620AD"/>
    <w:rsid w:val="0096315B"/>
    <w:rsid w:val="0096317B"/>
    <w:rsid w:val="00963B36"/>
    <w:rsid w:val="00964F7E"/>
    <w:rsid w:val="0096530C"/>
    <w:rsid w:val="00966729"/>
    <w:rsid w:val="00970292"/>
    <w:rsid w:val="00970428"/>
    <w:rsid w:val="00970C90"/>
    <w:rsid w:val="0097137D"/>
    <w:rsid w:val="00971C35"/>
    <w:rsid w:val="00972672"/>
    <w:rsid w:val="00973103"/>
    <w:rsid w:val="009733FC"/>
    <w:rsid w:val="009735A0"/>
    <w:rsid w:val="00975882"/>
    <w:rsid w:val="00975D66"/>
    <w:rsid w:val="0097759F"/>
    <w:rsid w:val="009802F1"/>
    <w:rsid w:val="0098075B"/>
    <w:rsid w:val="00980AC3"/>
    <w:rsid w:val="009832F7"/>
    <w:rsid w:val="00983B0D"/>
    <w:rsid w:val="009853AD"/>
    <w:rsid w:val="009856D8"/>
    <w:rsid w:val="009866E9"/>
    <w:rsid w:val="00986E24"/>
    <w:rsid w:val="00986E75"/>
    <w:rsid w:val="00987EF6"/>
    <w:rsid w:val="009901B5"/>
    <w:rsid w:val="00990A32"/>
    <w:rsid w:val="00990DE0"/>
    <w:rsid w:val="00991A2F"/>
    <w:rsid w:val="009920D7"/>
    <w:rsid w:val="00992A16"/>
    <w:rsid w:val="00992C85"/>
    <w:rsid w:val="0099330E"/>
    <w:rsid w:val="00994901"/>
    <w:rsid w:val="00995681"/>
    <w:rsid w:val="009960E8"/>
    <w:rsid w:val="009965FB"/>
    <w:rsid w:val="009970AB"/>
    <w:rsid w:val="0099739E"/>
    <w:rsid w:val="009A0372"/>
    <w:rsid w:val="009A048B"/>
    <w:rsid w:val="009A0B46"/>
    <w:rsid w:val="009A339A"/>
    <w:rsid w:val="009A3AD7"/>
    <w:rsid w:val="009A551A"/>
    <w:rsid w:val="009A5DDD"/>
    <w:rsid w:val="009A7E75"/>
    <w:rsid w:val="009B06E9"/>
    <w:rsid w:val="009B0BAC"/>
    <w:rsid w:val="009B23C2"/>
    <w:rsid w:val="009B2B18"/>
    <w:rsid w:val="009B3497"/>
    <w:rsid w:val="009B5249"/>
    <w:rsid w:val="009B53D2"/>
    <w:rsid w:val="009B7924"/>
    <w:rsid w:val="009C121F"/>
    <w:rsid w:val="009C1D62"/>
    <w:rsid w:val="009C224E"/>
    <w:rsid w:val="009C22A5"/>
    <w:rsid w:val="009C3006"/>
    <w:rsid w:val="009C3CF4"/>
    <w:rsid w:val="009C3EC7"/>
    <w:rsid w:val="009C49B1"/>
    <w:rsid w:val="009C4DF8"/>
    <w:rsid w:val="009C50FB"/>
    <w:rsid w:val="009C5AC9"/>
    <w:rsid w:val="009C5E37"/>
    <w:rsid w:val="009C6F5B"/>
    <w:rsid w:val="009C76EA"/>
    <w:rsid w:val="009C7C50"/>
    <w:rsid w:val="009C7D83"/>
    <w:rsid w:val="009D0132"/>
    <w:rsid w:val="009D149B"/>
    <w:rsid w:val="009D325F"/>
    <w:rsid w:val="009D3E66"/>
    <w:rsid w:val="009D45A6"/>
    <w:rsid w:val="009D591A"/>
    <w:rsid w:val="009D7AB6"/>
    <w:rsid w:val="009E01C2"/>
    <w:rsid w:val="009E1E1B"/>
    <w:rsid w:val="009E287D"/>
    <w:rsid w:val="009E2D4A"/>
    <w:rsid w:val="009E3183"/>
    <w:rsid w:val="009F0210"/>
    <w:rsid w:val="009F04A9"/>
    <w:rsid w:val="009F3006"/>
    <w:rsid w:val="009F3DB7"/>
    <w:rsid w:val="009F504E"/>
    <w:rsid w:val="009F6445"/>
    <w:rsid w:val="009F7147"/>
    <w:rsid w:val="009F750D"/>
    <w:rsid w:val="00A021A7"/>
    <w:rsid w:val="00A043EE"/>
    <w:rsid w:val="00A07AE7"/>
    <w:rsid w:val="00A07FEC"/>
    <w:rsid w:val="00A10DEA"/>
    <w:rsid w:val="00A124C3"/>
    <w:rsid w:val="00A12731"/>
    <w:rsid w:val="00A12908"/>
    <w:rsid w:val="00A12BE6"/>
    <w:rsid w:val="00A14355"/>
    <w:rsid w:val="00A15C3D"/>
    <w:rsid w:val="00A16CF3"/>
    <w:rsid w:val="00A17046"/>
    <w:rsid w:val="00A201EC"/>
    <w:rsid w:val="00A20235"/>
    <w:rsid w:val="00A24C96"/>
    <w:rsid w:val="00A25C7D"/>
    <w:rsid w:val="00A26E31"/>
    <w:rsid w:val="00A314F8"/>
    <w:rsid w:val="00A316B6"/>
    <w:rsid w:val="00A31CBF"/>
    <w:rsid w:val="00A322DA"/>
    <w:rsid w:val="00A328FD"/>
    <w:rsid w:val="00A32E49"/>
    <w:rsid w:val="00A33717"/>
    <w:rsid w:val="00A3402E"/>
    <w:rsid w:val="00A34B24"/>
    <w:rsid w:val="00A4149E"/>
    <w:rsid w:val="00A4149F"/>
    <w:rsid w:val="00A41E9B"/>
    <w:rsid w:val="00A42679"/>
    <w:rsid w:val="00A42851"/>
    <w:rsid w:val="00A42873"/>
    <w:rsid w:val="00A43652"/>
    <w:rsid w:val="00A44CC4"/>
    <w:rsid w:val="00A450FE"/>
    <w:rsid w:val="00A45375"/>
    <w:rsid w:val="00A453BD"/>
    <w:rsid w:val="00A456C6"/>
    <w:rsid w:val="00A45DCB"/>
    <w:rsid w:val="00A50248"/>
    <w:rsid w:val="00A51115"/>
    <w:rsid w:val="00A56571"/>
    <w:rsid w:val="00A565C2"/>
    <w:rsid w:val="00A57BF8"/>
    <w:rsid w:val="00A60480"/>
    <w:rsid w:val="00A611E3"/>
    <w:rsid w:val="00A62F71"/>
    <w:rsid w:val="00A64083"/>
    <w:rsid w:val="00A66525"/>
    <w:rsid w:val="00A66AF1"/>
    <w:rsid w:val="00A673EB"/>
    <w:rsid w:val="00A675DF"/>
    <w:rsid w:val="00A67EFC"/>
    <w:rsid w:val="00A70E4A"/>
    <w:rsid w:val="00A70F2F"/>
    <w:rsid w:val="00A70F49"/>
    <w:rsid w:val="00A71AFE"/>
    <w:rsid w:val="00A71C57"/>
    <w:rsid w:val="00A7454C"/>
    <w:rsid w:val="00A76474"/>
    <w:rsid w:val="00A776DF"/>
    <w:rsid w:val="00A80870"/>
    <w:rsid w:val="00A81614"/>
    <w:rsid w:val="00A81EBE"/>
    <w:rsid w:val="00A825C8"/>
    <w:rsid w:val="00A825CC"/>
    <w:rsid w:val="00A82A61"/>
    <w:rsid w:val="00A84072"/>
    <w:rsid w:val="00A84D73"/>
    <w:rsid w:val="00A8580D"/>
    <w:rsid w:val="00A86418"/>
    <w:rsid w:val="00A87144"/>
    <w:rsid w:val="00A9000A"/>
    <w:rsid w:val="00A91B39"/>
    <w:rsid w:val="00A9569C"/>
    <w:rsid w:val="00A975DE"/>
    <w:rsid w:val="00AA0F48"/>
    <w:rsid w:val="00AA1287"/>
    <w:rsid w:val="00AA267E"/>
    <w:rsid w:val="00AA31A7"/>
    <w:rsid w:val="00AA402D"/>
    <w:rsid w:val="00AA5623"/>
    <w:rsid w:val="00AA5A11"/>
    <w:rsid w:val="00AA5C21"/>
    <w:rsid w:val="00AA5F90"/>
    <w:rsid w:val="00AA5FD4"/>
    <w:rsid w:val="00AA7408"/>
    <w:rsid w:val="00AB0F82"/>
    <w:rsid w:val="00AB1B01"/>
    <w:rsid w:val="00AB32CC"/>
    <w:rsid w:val="00AB404B"/>
    <w:rsid w:val="00AB4CD6"/>
    <w:rsid w:val="00AB69F7"/>
    <w:rsid w:val="00AB729F"/>
    <w:rsid w:val="00AB7311"/>
    <w:rsid w:val="00AC0673"/>
    <w:rsid w:val="00AC5AE0"/>
    <w:rsid w:val="00AC67E3"/>
    <w:rsid w:val="00AC714F"/>
    <w:rsid w:val="00AD12CA"/>
    <w:rsid w:val="00AD2113"/>
    <w:rsid w:val="00AD2167"/>
    <w:rsid w:val="00AD3370"/>
    <w:rsid w:val="00AD5699"/>
    <w:rsid w:val="00AD6654"/>
    <w:rsid w:val="00AD68AC"/>
    <w:rsid w:val="00AD7E04"/>
    <w:rsid w:val="00AE0128"/>
    <w:rsid w:val="00AE02D9"/>
    <w:rsid w:val="00AE1B6F"/>
    <w:rsid w:val="00AE1D9A"/>
    <w:rsid w:val="00AE36DC"/>
    <w:rsid w:val="00AE3E89"/>
    <w:rsid w:val="00AE400B"/>
    <w:rsid w:val="00AE43EE"/>
    <w:rsid w:val="00AE51C2"/>
    <w:rsid w:val="00AE56CF"/>
    <w:rsid w:val="00AF2EA1"/>
    <w:rsid w:val="00AF4D55"/>
    <w:rsid w:val="00AF70D5"/>
    <w:rsid w:val="00B006CD"/>
    <w:rsid w:val="00B00A13"/>
    <w:rsid w:val="00B01437"/>
    <w:rsid w:val="00B01A00"/>
    <w:rsid w:val="00B05760"/>
    <w:rsid w:val="00B058C9"/>
    <w:rsid w:val="00B072B2"/>
    <w:rsid w:val="00B07919"/>
    <w:rsid w:val="00B108CB"/>
    <w:rsid w:val="00B1091B"/>
    <w:rsid w:val="00B10BEA"/>
    <w:rsid w:val="00B11B8A"/>
    <w:rsid w:val="00B13835"/>
    <w:rsid w:val="00B156CA"/>
    <w:rsid w:val="00B15987"/>
    <w:rsid w:val="00B15EF6"/>
    <w:rsid w:val="00B21576"/>
    <w:rsid w:val="00B22C7E"/>
    <w:rsid w:val="00B23230"/>
    <w:rsid w:val="00B240FC"/>
    <w:rsid w:val="00B24836"/>
    <w:rsid w:val="00B3014F"/>
    <w:rsid w:val="00B34B4E"/>
    <w:rsid w:val="00B34F5D"/>
    <w:rsid w:val="00B35B0F"/>
    <w:rsid w:val="00B367CB"/>
    <w:rsid w:val="00B373AD"/>
    <w:rsid w:val="00B3773E"/>
    <w:rsid w:val="00B408D5"/>
    <w:rsid w:val="00B40E12"/>
    <w:rsid w:val="00B41D50"/>
    <w:rsid w:val="00B42792"/>
    <w:rsid w:val="00B46A04"/>
    <w:rsid w:val="00B475CA"/>
    <w:rsid w:val="00B47BA3"/>
    <w:rsid w:val="00B501BF"/>
    <w:rsid w:val="00B50349"/>
    <w:rsid w:val="00B52BC5"/>
    <w:rsid w:val="00B53187"/>
    <w:rsid w:val="00B53D3D"/>
    <w:rsid w:val="00B541F6"/>
    <w:rsid w:val="00B545A9"/>
    <w:rsid w:val="00B548EB"/>
    <w:rsid w:val="00B5566E"/>
    <w:rsid w:val="00B569AB"/>
    <w:rsid w:val="00B604E2"/>
    <w:rsid w:val="00B606D8"/>
    <w:rsid w:val="00B616B8"/>
    <w:rsid w:val="00B61DF6"/>
    <w:rsid w:val="00B62799"/>
    <w:rsid w:val="00B630BE"/>
    <w:rsid w:val="00B644A3"/>
    <w:rsid w:val="00B648D6"/>
    <w:rsid w:val="00B64BD4"/>
    <w:rsid w:val="00B65659"/>
    <w:rsid w:val="00B66854"/>
    <w:rsid w:val="00B66F68"/>
    <w:rsid w:val="00B6793A"/>
    <w:rsid w:val="00B700EC"/>
    <w:rsid w:val="00B7040C"/>
    <w:rsid w:val="00B71887"/>
    <w:rsid w:val="00B71B0D"/>
    <w:rsid w:val="00B71E70"/>
    <w:rsid w:val="00B72414"/>
    <w:rsid w:val="00B72ED0"/>
    <w:rsid w:val="00B7329D"/>
    <w:rsid w:val="00B7345F"/>
    <w:rsid w:val="00B735A5"/>
    <w:rsid w:val="00B74741"/>
    <w:rsid w:val="00B74DF8"/>
    <w:rsid w:val="00B751EA"/>
    <w:rsid w:val="00B77E7F"/>
    <w:rsid w:val="00B77FE8"/>
    <w:rsid w:val="00B804D9"/>
    <w:rsid w:val="00B83492"/>
    <w:rsid w:val="00B837C4"/>
    <w:rsid w:val="00B85148"/>
    <w:rsid w:val="00B857B8"/>
    <w:rsid w:val="00B8592F"/>
    <w:rsid w:val="00B86EA2"/>
    <w:rsid w:val="00B87D43"/>
    <w:rsid w:val="00B9029A"/>
    <w:rsid w:val="00B908B7"/>
    <w:rsid w:val="00B91151"/>
    <w:rsid w:val="00B936AD"/>
    <w:rsid w:val="00B9395A"/>
    <w:rsid w:val="00B93F3A"/>
    <w:rsid w:val="00B9578A"/>
    <w:rsid w:val="00B95E7A"/>
    <w:rsid w:val="00B9651E"/>
    <w:rsid w:val="00B96ED3"/>
    <w:rsid w:val="00B97CDC"/>
    <w:rsid w:val="00B97E46"/>
    <w:rsid w:val="00BA0272"/>
    <w:rsid w:val="00BA19DB"/>
    <w:rsid w:val="00BA3705"/>
    <w:rsid w:val="00BA40AD"/>
    <w:rsid w:val="00BA6992"/>
    <w:rsid w:val="00BA6DBE"/>
    <w:rsid w:val="00BA7365"/>
    <w:rsid w:val="00BA7D7F"/>
    <w:rsid w:val="00BB143B"/>
    <w:rsid w:val="00BB1B68"/>
    <w:rsid w:val="00BB1C3F"/>
    <w:rsid w:val="00BB2003"/>
    <w:rsid w:val="00BB3A4A"/>
    <w:rsid w:val="00BB43FE"/>
    <w:rsid w:val="00BB4883"/>
    <w:rsid w:val="00BB5546"/>
    <w:rsid w:val="00BB5E25"/>
    <w:rsid w:val="00BB64E6"/>
    <w:rsid w:val="00BB661D"/>
    <w:rsid w:val="00BB7A52"/>
    <w:rsid w:val="00BC3EEF"/>
    <w:rsid w:val="00BC3F23"/>
    <w:rsid w:val="00BC6062"/>
    <w:rsid w:val="00BC78D8"/>
    <w:rsid w:val="00BC7D61"/>
    <w:rsid w:val="00BD1E09"/>
    <w:rsid w:val="00BD31F9"/>
    <w:rsid w:val="00BD4FF1"/>
    <w:rsid w:val="00BD5C43"/>
    <w:rsid w:val="00BD61CF"/>
    <w:rsid w:val="00BD6A6E"/>
    <w:rsid w:val="00BD7507"/>
    <w:rsid w:val="00BD7965"/>
    <w:rsid w:val="00BE16F5"/>
    <w:rsid w:val="00BE174A"/>
    <w:rsid w:val="00BE1998"/>
    <w:rsid w:val="00BE1C99"/>
    <w:rsid w:val="00BE38F4"/>
    <w:rsid w:val="00BE4057"/>
    <w:rsid w:val="00BE47C6"/>
    <w:rsid w:val="00BE576C"/>
    <w:rsid w:val="00BE7209"/>
    <w:rsid w:val="00BF10E0"/>
    <w:rsid w:val="00BF1890"/>
    <w:rsid w:val="00BF3313"/>
    <w:rsid w:val="00BF3444"/>
    <w:rsid w:val="00BF3492"/>
    <w:rsid w:val="00BF449A"/>
    <w:rsid w:val="00BF4EC3"/>
    <w:rsid w:val="00BF5D38"/>
    <w:rsid w:val="00BF5F07"/>
    <w:rsid w:val="00BF6C06"/>
    <w:rsid w:val="00BF7166"/>
    <w:rsid w:val="00C034C7"/>
    <w:rsid w:val="00C0659C"/>
    <w:rsid w:val="00C07665"/>
    <w:rsid w:val="00C07C10"/>
    <w:rsid w:val="00C10C54"/>
    <w:rsid w:val="00C11C89"/>
    <w:rsid w:val="00C15131"/>
    <w:rsid w:val="00C15903"/>
    <w:rsid w:val="00C21F76"/>
    <w:rsid w:val="00C224C1"/>
    <w:rsid w:val="00C23415"/>
    <w:rsid w:val="00C237B4"/>
    <w:rsid w:val="00C24C18"/>
    <w:rsid w:val="00C25168"/>
    <w:rsid w:val="00C25310"/>
    <w:rsid w:val="00C2573B"/>
    <w:rsid w:val="00C26C3E"/>
    <w:rsid w:val="00C26F2E"/>
    <w:rsid w:val="00C27146"/>
    <w:rsid w:val="00C30F40"/>
    <w:rsid w:val="00C31454"/>
    <w:rsid w:val="00C318DE"/>
    <w:rsid w:val="00C31917"/>
    <w:rsid w:val="00C31E07"/>
    <w:rsid w:val="00C33B2B"/>
    <w:rsid w:val="00C33E77"/>
    <w:rsid w:val="00C34021"/>
    <w:rsid w:val="00C3511C"/>
    <w:rsid w:val="00C36002"/>
    <w:rsid w:val="00C3685F"/>
    <w:rsid w:val="00C404C9"/>
    <w:rsid w:val="00C40BFB"/>
    <w:rsid w:val="00C41405"/>
    <w:rsid w:val="00C418DB"/>
    <w:rsid w:val="00C432A6"/>
    <w:rsid w:val="00C444D1"/>
    <w:rsid w:val="00C44D95"/>
    <w:rsid w:val="00C4676D"/>
    <w:rsid w:val="00C523E6"/>
    <w:rsid w:val="00C554C3"/>
    <w:rsid w:val="00C55687"/>
    <w:rsid w:val="00C55FCD"/>
    <w:rsid w:val="00C57F83"/>
    <w:rsid w:val="00C60273"/>
    <w:rsid w:val="00C60DB7"/>
    <w:rsid w:val="00C6173E"/>
    <w:rsid w:val="00C6302F"/>
    <w:rsid w:val="00C64397"/>
    <w:rsid w:val="00C64A41"/>
    <w:rsid w:val="00C64D5A"/>
    <w:rsid w:val="00C65589"/>
    <w:rsid w:val="00C65A90"/>
    <w:rsid w:val="00C6685C"/>
    <w:rsid w:val="00C71B5C"/>
    <w:rsid w:val="00C74484"/>
    <w:rsid w:val="00C750C8"/>
    <w:rsid w:val="00C767E0"/>
    <w:rsid w:val="00C77642"/>
    <w:rsid w:val="00C77B08"/>
    <w:rsid w:val="00C8021E"/>
    <w:rsid w:val="00C80B38"/>
    <w:rsid w:val="00C817F4"/>
    <w:rsid w:val="00C81954"/>
    <w:rsid w:val="00C835D5"/>
    <w:rsid w:val="00C84359"/>
    <w:rsid w:val="00C8642F"/>
    <w:rsid w:val="00C87145"/>
    <w:rsid w:val="00C90E39"/>
    <w:rsid w:val="00C9198E"/>
    <w:rsid w:val="00C936A5"/>
    <w:rsid w:val="00C93942"/>
    <w:rsid w:val="00C94D5D"/>
    <w:rsid w:val="00C96461"/>
    <w:rsid w:val="00C96A06"/>
    <w:rsid w:val="00C975B8"/>
    <w:rsid w:val="00CA1626"/>
    <w:rsid w:val="00CA2A5E"/>
    <w:rsid w:val="00CA2C98"/>
    <w:rsid w:val="00CA3B94"/>
    <w:rsid w:val="00CA434B"/>
    <w:rsid w:val="00CA4FE8"/>
    <w:rsid w:val="00CA76DC"/>
    <w:rsid w:val="00CB28CE"/>
    <w:rsid w:val="00CB59DB"/>
    <w:rsid w:val="00CB6057"/>
    <w:rsid w:val="00CB6C86"/>
    <w:rsid w:val="00CB7094"/>
    <w:rsid w:val="00CB7EA6"/>
    <w:rsid w:val="00CC0432"/>
    <w:rsid w:val="00CC0836"/>
    <w:rsid w:val="00CC0B5E"/>
    <w:rsid w:val="00CC1097"/>
    <w:rsid w:val="00CC1763"/>
    <w:rsid w:val="00CC1D90"/>
    <w:rsid w:val="00CC466B"/>
    <w:rsid w:val="00CC470C"/>
    <w:rsid w:val="00CC520D"/>
    <w:rsid w:val="00CC5C4B"/>
    <w:rsid w:val="00CC69A6"/>
    <w:rsid w:val="00CC714A"/>
    <w:rsid w:val="00CD019F"/>
    <w:rsid w:val="00CD0F77"/>
    <w:rsid w:val="00CD1435"/>
    <w:rsid w:val="00CD178B"/>
    <w:rsid w:val="00CD186A"/>
    <w:rsid w:val="00CD2267"/>
    <w:rsid w:val="00CD2824"/>
    <w:rsid w:val="00CD2C62"/>
    <w:rsid w:val="00CD42CE"/>
    <w:rsid w:val="00CD4C16"/>
    <w:rsid w:val="00CD4FC5"/>
    <w:rsid w:val="00CD54E9"/>
    <w:rsid w:val="00CD5794"/>
    <w:rsid w:val="00CD57A2"/>
    <w:rsid w:val="00CD57B1"/>
    <w:rsid w:val="00CD7D87"/>
    <w:rsid w:val="00CE089F"/>
    <w:rsid w:val="00CE10AB"/>
    <w:rsid w:val="00CE1C19"/>
    <w:rsid w:val="00CE211F"/>
    <w:rsid w:val="00CE21BD"/>
    <w:rsid w:val="00CE3047"/>
    <w:rsid w:val="00CE34E1"/>
    <w:rsid w:val="00CE42C3"/>
    <w:rsid w:val="00CE66BF"/>
    <w:rsid w:val="00CE7F24"/>
    <w:rsid w:val="00CF0278"/>
    <w:rsid w:val="00CF03E8"/>
    <w:rsid w:val="00CF071F"/>
    <w:rsid w:val="00CF2384"/>
    <w:rsid w:val="00CF3E10"/>
    <w:rsid w:val="00CF48D6"/>
    <w:rsid w:val="00CF4F9A"/>
    <w:rsid w:val="00CF5CB7"/>
    <w:rsid w:val="00CF632B"/>
    <w:rsid w:val="00CF6C65"/>
    <w:rsid w:val="00D00166"/>
    <w:rsid w:val="00D03ADC"/>
    <w:rsid w:val="00D04EF5"/>
    <w:rsid w:val="00D1156C"/>
    <w:rsid w:val="00D128D0"/>
    <w:rsid w:val="00D12F1E"/>
    <w:rsid w:val="00D13704"/>
    <w:rsid w:val="00D13C31"/>
    <w:rsid w:val="00D15E00"/>
    <w:rsid w:val="00D161DE"/>
    <w:rsid w:val="00D16682"/>
    <w:rsid w:val="00D16732"/>
    <w:rsid w:val="00D17F4C"/>
    <w:rsid w:val="00D20581"/>
    <w:rsid w:val="00D21209"/>
    <w:rsid w:val="00D23912"/>
    <w:rsid w:val="00D24636"/>
    <w:rsid w:val="00D26348"/>
    <w:rsid w:val="00D2665C"/>
    <w:rsid w:val="00D27755"/>
    <w:rsid w:val="00D30F16"/>
    <w:rsid w:val="00D31977"/>
    <w:rsid w:val="00D32177"/>
    <w:rsid w:val="00D322C0"/>
    <w:rsid w:val="00D3287C"/>
    <w:rsid w:val="00D32AFE"/>
    <w:rsid w:val="00D33E8A"/>
    <w:rsid w:val="00D34969"/>
    <w:rsid w:val="00D35024"/>
    <w:rsid w:val="00D3793C"/>
    <w:rsid w:val="00D4016A"/>
    <w:rsid w:val="00D44144"/>
    <w:rsid w:val="00D44745"/>
    <w:rsid w:val="00D44ACA"/>
    <w:rsid w:val="00D45C23"/>
    <w:rsid w:val="00D46071"/>
    <w:rsid w:val="00D46ACB"/>
    <w:rsid w:val="00D47907"/>
    <w:rsid w:val="00D47E2E"/>
    <w:rsid w:val="00D47E47"/>
    <w:rsid w:val="00D47E63"/>
    <w:rsid w:val="00D50CF3"/>
    <w:rsid w:val="00D510E5"/>
    <w:rsid w:val="00D51A02"/>
    <w:rsid w:val="00D526FD"/>
    <w:rsid w:val="00D5376F"/>
    <w:rsid w:val="00D53E95"/>
    <w:rsid w:val="00D54694"/>
    <w:rsid w:val="00D54741"/>
    <w:rsid w:val="00D55142"/>
    <w:rsid w:val="00D55A01"/>
    <w:rsid w:val="00D57277"/>
    <w:rsid w:val="00D5752C"/>
    <w:rsid w:val="00D60542"/>
    <w:rsid w:val="00D61592"/>
    <w:rsid w:val="00D62040"/>
    <w:rsid w:val="00D62176"/>
    <w:rsid w:val="00D6223B"/>
    <w:rsid w:val="00D62B77"/>
    <w:rsid w:val="00D62CBF"/>
    <w:rsid w:val="00D62CFE"/>
    <w:rsid w:val="00D63BB6"/>
    <w:rsid w:val="00D657E6"/>
    <w:rsid w:val="00D67CBE"/>
    <w:rsid w:val="00D70D89"/>
    <w:rsid w:val="00D72782"/>
    <w:rsid w:val="00D731BC"/>
    <w:rsid w:val="00D74C05"/>
    <w:rsid w:val="00D75506"/>
    <w:rsid w:val="00D7551A"/>
    <w:rsid w:val="00D75B6A"/>
    <w:rsid w:val="00D773CF"/>
    <w:rsid w:val="00D80EC4"/>
    <w:rsid w:val="00D81095"/>
    <w:rsid w:val="00D82D6D"/>
    <w:rsid w:val="00D830CD"/>
    <w:rsid w:val="00D83AB2"/>
    <w:rsid w:val="00D863EE"/>
    <w:rsid w:val="00D87CEC"/>
    <w:rsid w:val="00D91E7F"/>
    <w:rsid w:val="00D92ECA"/>
    <w:rsid w:val="00D936F4"/>
    <w:rsid w:val="00D93B86"/>
    <w:rsid w:val="00D93E5B"/>
    <w:rsid w:val="00D94851"/>
    <w:rsid w:val="00D948B4"/>
    <w:rsid w:val="00D94ACC"/>
    <w:rsid w:val="00D96D5A"/>
    <w:rsid w:val="00D97D92"/>
    <w:rsid w:val="00DA0EEF"/>
    <w:rsid w:val="00DA10EB"/>
    <w:rsid w:val="00DA2B62"/>
    <w:rsid w:val="00DA2E42"/>
    <w:rsid w:val="00DA31BD"/>
    <w:rsid w:val="00DA3647"/>
    <w:rsid w:val="00DA37D4"/>
    <w:rsid w:val="00DA4623"/>
    <w:rsid w:val="00DA59AC"/>
    <w:rsid w:val="00DA5D2C"/>
    <w:rsid w:val="00DA6DDF"/>
    <w:rsid w:val="00DB03E4"/>
    <w:rsid w:val="00DB0923"/>
    <w:rsid w:val="00DB1B1B"/>
    <w:rsid w:val="00DB35E8"/>
    <w:rsid w:val="00DB388E"/>
    <w:rsid w:val="00DB4C0B"/>
    <w:rsid w:val="00DB5993"/>
    <w:rsid w:val="00DB5DA1"/>
    <w:rsid w:val="00DB5E31"/>
    <w:rsid w:val="00DB6197"/>
    <w:rsid w:val="00DB6504"/>
    <w:rsid w:val="00DB6E83"/>
    <w:rsid w:val="00DC0F4F"/>
    <w:rsid w:val="00DC246D"/>
    <w:rsid w:val="00DC2821"/>
    <w:rsid w:val="00DC326F"/>
    <w:rsid w:val="00DC394E"/>
    <w:rsid w:val="00DC3954"/>
    <w:rsid w:val="00DC48EC"/>
    <w:rsid w:val="00DC4E57"/>
    <w:rsid w:val="00DC4FCF"/>
    <w:rsid w:val="00DC6FF0"/>
    <w:rsid w:val="00DC79B3"/>
    <w:rsid w:val="00DD0087"/>
    <w:rsid w:val="00DD0DEC"/>
    <w:rsid w:val="00DD1B4A"/>
    <w:rsid w:val="00DD2A98"/>
    <w:rsid w:val="00DD33A2"/>
    <w:rsid w:val="00DD4177"/>
    <w:rsid w:val="00DD46BB"/>
    <w:rsid w:val="00DD5C16"/>
    <w:rsid w:val="00DD62FF"/>
    <w:rsid w:val="00DD6CA8"/>
    <w:rsid w:val="00DD7CFC"/>
    <w:rsid w:val="00DE1AFC"/>
    <w:rsid w:val="00DE44D5"/>
    <w:rsid w:val="00DE4B97"/>
    <w:rsid w:val="00DE5808"/>
    <w:rsid w:val="00DE7A95"/>
    <w:rsid w:val="00DF31A9"/>
    <w:rsid w:val="00DF33B5"/>
    <w:rsid w:val="00DF4C8A"/>
    <w:rsid w:val="00DF4EC1"/>
    <w:rsid w:val="00DF5B6B"/>
    <w:rsid w:val="00DF7A01"/>
    <w:rsid w:val="00E0102C"/>
    <w:rsid w:val="00E01967"/>
    <w:rsid w:val="00E02C6C"/>
    <w:rsid w:val="00E039D6"/>
    <w:rsid w:val="00E040D8"/>
    <w:rsid w:val="00E0489F"/>
    <w:rsid w:val="00E0539B"/>
    <w:rsid w:val="00E05DD9"/>
    <w:rsid w:val="00E05FD0"/>
    <w:rsid w:val="00E101BC"/>
    <w:rsid w:val="00E1120B"/>
    <w:rsid w:val="00E114A7"/>
    <w:rsid w:val="00E11CFF"/>
    <w:rsid w:val="00E11ED8"/>
    <w:rsid w:val="00E124FA"/>
    <w:rsid w:val="00E129F5"/>
    <w:rsid w:val="00E15700"/>
    <w:rsid w:val="00E17ED5"/>
    <w:rsid w:val="00E20782"/>
    <w:rsid w:val="00E218F0"/>
    <w:rsid w:val="00E231B0"/>
    <w:rsid w:val="00E23331"/>
    <w:rsid w:val="00E2431D"/>
    <w:rsid w:val="00E24A2E"/>
    <w:rsid w:val="00E25883"/>
    <w:rsid w:val="00E321DE"/>
    <w:rsid w:val="00E32296"/>
    <w:rsid w:val="00E33924"/>
    <w:rsid w:val="00E33E31"/>
    <w:rsid w:val="00E3502C"/>
    <w:rsid w:val="00E35B97"/>
    <w:rsid w:val="00E35D6F"/>
    <w:rsid w:val="00E3614F"/>
    <w:rsid w:val="00E3617D"/>
    <w:rsid w:val="00E37A5C"/>
    <w:rsid w:val="00E40F60"/>
    <w:rsid w:val="00E4182A"/>
    <w:rsid w:val="00E435BB"/>
    <w:rsid w:val="00E44A61"/>
    <w:rsid w:val="00E45443"/>
    <w:rsid w:val="00E45655"/>
    <w:rsid w:val="00E45C9E"/>
    <w:rsid w:val="00E45D1B"/>
    <w:rsid w:val="00E47172"/>
    <w:rsid w:val="00E47742"/>
    <w:rsid w:val="00E509DD"/>
    <w:rsid w:val="00E52F19"/>
    <w:rsid w:val="00E538CD"/>
    <w:rsid w:val="00E54E1F"/>
    <w:rsid w:val="00E55731"/>
    <w:rsid w:val="00E55C37"/>
    <w:rsid w:val="00E56298"/>
    <w:rsid w:val="00E5773D"/>
    <w:rsid w:val="00E577D2"/>
    <w:rsid w:val="00E57DF8"/>
    <w:rsid w:val="00E60327"/>
    <w:rsid w:val="00E611F4"/>
    <w:rsid w:val="00E6279A"/>
    <w:rsid w:val="00E63127"/>
    <w:rsid w:val="00E63887"/>
    <w:rsid w:val="00E66CEC"/>
    <w:rsid w:val="00E67D3D"/>
    <w:rsid w:val="00E721BC"/>
    <w:rsid w:val="00E7238B"/>
    <w:rsid w:val="00E729C9"/>
    <w:rsid w:val="00E73F1B"/>
    <w:rsid w:val="00E76888"/>
    <w:rsid w:val="00E7740F"/>
    <w:rsid w:val="00E77DFF"/>
    <w:rsid w:val="00E813CB"/>
    <w:rsid w:val="00E83D1B"/>
    <w:rsid w:val="00E841C4"/>
    <w:rsid w:val="00E84C9B"/>
    <w:rsid w:val="00E85E45"/>
    <w:rsid w:val="00E87D90"/>
    <w:rsid w:val="00E90140"/>
    <w:rsid w:val="00E90A03"/>
    <w:rsid w:val="00E917B5"/>
    <w:rsid w:val="00E919F1"/>
    <w:rsid w:val="00E91FA1"/>
    <w:rsid w:val="00E921AB"/>
    <w:rsid w:val="00E92E02"/>
    <w:rsid w:val="00E93323"/>
    <w:rsid w:val="00E95753"/>
    <w:rsid w:val="00E95980"/>
    <w:rsid w:val="00E95A3D"/>
    <w:rsid w:val="00E96849"/>
    <w:rsid w:val="00E97E49"/>
    <w:rsid w:val="00EA161B"/>
    <w:rsid w:val="00EA3E31"/>
    <w:rsid w:val="00EA42F6"/>
    <w:rsid w:val="00EA4F83"/>
    <w:rsid w:val="00EA5CED"/>
    <w:rsid w:val="00EA75DA"/>
    <w:rsid w:val="00EA7DBB"/>
    <w:rsid w:val="00EB0830"/>
    <w:rsid w:val="00EB0E47"/>
    <w:rsid w:val="00EB10C0"/>
    <w:rsid w:val="00EB204D"/>
    <w:rsid w:val="00EB2E9D"/>
    <w:rsid w:val="00EB30F7"/>
    <w:rsid w:val="00EB6643"/>
    <w:rsid w:val="00EB69ED"/>
    <w:rsid w:val="00EB700A"/>
    <w:rsid w:val="00EB70D0"/>
    <w:rsid w:val="00EB782F"/>
    <w:rsid w:val="00EC469A"/>
    <w:rsid w:val="00EC4903"/>
    <w:rsid w:val="00EC4FBF"/>
    <w:rsid w:val="00EC51D9"/>
    <w:rsid w:val="00EC550B"/>
    <w:rsid w:val="00EC6524"/>
    <w:rsid w:val="00EC6C66"/>
    <w:rsid w:val="00EC6C6D"/>
    <w:rsid w:val="00EC6C85"/>
    <w:rsid w:val="00ED006C"/>
    <w:rsid w:val="00ED03C3"/>
    <w:rsid w:val="00ED0540"/>
    <w:rsid w:val="00ED0A12"/>
    <w:rsid w:val="00ED0A64"/>
    <w:rsid w:val="00ED1162"/>
    <w:rsid w:val="00ED206B"/>
    <w:rsid w:val="00ED3AC3"/>
    <w:rsid w:val="00ED47D8"/>
    <w:rsid w:val="00ED4AEA"/>
    <w:rsid w:val="00ED4EB4"/>
    <w:rsid w:val="00ED6F91"/>
    <w:rsid w:val="00EE0C62"/>
    <w:rsid w:val="00EE1C48"/>
    <w:rsid w:val="00EE2030"/>
    <w:rsid w:val="00EE280C"/>
    <w:rsid w:val="00EE2AEC"/>
    <w:rsid w:val="00EE5471"/>
    <w:rsid w:val="00EE6737"/>
    <w:rsid w:val="00EF0563"/>
    <w:rsid w:val="00EF3683"/>
    <w:rsid w:val="00EF3970"/>
    <w:rsid w:val="00EF3AB7"/>
    <w:rsid w:val="00EF4718"/>
    <w:rsid w:val="00EF4FD1"/>
    <w:rsid w:val="00EF5EF0"/>
    <w:rsid w:val="00EF64A1"/>
    <w:rsid w:val="00EF6ACF"/>
    <w:rsid w:val="00EF6AF0"/>
    <w:rsid w:val="00F0015F"/>
    <w:rsid w:val="00F00642"/>
    <w:rsid w:val="00F006F4"/>
    <w:rsid w:val="00F006F7"/>
    <w:rsid w:val="00F013DF"/>
    <w:rsid w:val="00F0143B"/>
    <w:rsid w:val="00F01F08"/>
    <w:rsid w:val="00F02C35"/>
    <w:rsid w:val="00F02DC1"/>
    <w:rsid w:val="00F03977"/>
    <w:rsid w:val="00F03D07"/>
    <w:rsid w:val="00F057C5"/>
    <w:rsid w:val="00F071DC"/>
    <w:rsid w:val="00F075ED"/>
    <w:rsid w:val="00F11FAA"/>
    <w:rsid w:val="00F12BB4"/>
    <w:rsid w:val="00F150D8"/>
    <w:rsid w:val="00F1524F"/>
    <w:rsid w:val="00F171BC"/>
    <w:rsid w:val="00F1744C"/>
    <w:rsid w:val="00F20351"/>
    <w:rsid w:val="00F20DEB"/>
    <w:rsid w:val="00F22C60"/>
    <w:rsid w:val="00F22E4F"/>
    <w:rsid w:val="00F23C5E"/>
    <w:rsid w:val="00F25353"/>
    <w:rsid w:val="00F27751"/>
    <w:rsid w:val="00F307F8"/>
    <w:rsid w:val="00F30946"/>
    <w:rsid w:val="00F3104D"/>
    <w:rsid w:val="00F31D6C"/>
    <w:rsid w:val="00F344D9"/>
    <w:rsid w:val="00F34EC0"/>
    <w:rsid w:val="00F37B4F"/>
    <w:rsid w:val="00F403E2"/>
    <w:rsid w:val="00F40BA2"/>
    <w:rsid w:val="00F4280C"/>
    <w:rsid w:val="00F42911"/>
    <w:rsid w:val="00F43644"/>
    <w:rsid w:val="00F43E8D"/>
    <w:rsid w:val="00F44778"/>
    <w:rsid w:val="00F45CD4"/>
    <w:rsid w:val="00F46025"/>
    <w:rsid w:val="00F46826"/>
    <w:rsid w:val="00F46D04"/>
    <w:rsid w:val="00F51512"/>
    <w:rsid w:val="00F51C07"/>
    <w:rsid w:val="00F51DD8"/>
    <w:rsid w:val="00F534AE"/>
    <w:rsid w:val="00F53893"/>
    <w:rsid w:val="00F54492"/>
    <w:rsid w:val="00F56BB8"/>
    <w:rsid w:val="00F57738"/>
    <w:rsid w:val="00F57AA5"/>
    <w:rsid w:val="00F60412"/>
    <w:rsid w:val="00F60586"/>
    <w:rsid w:val="00F61A2C"/>
    <w:rsid w:val="00F632DC"/>
    <w:rsid w:val="00F6486C"/>
    <w:rsid w:val="00F6723D"/>
    <w:rsid w:val="00F67620"/>
    <w:rsid w:val="00F70EE7"/>
    <w:rsid w:val="00F72FEC"/>
    <w:rsid w:val="00F755D9"/>
    <w:rsid w:val="00F76215"/>
    <w:rsid w:val="00F81A6A"/>
    <w:rsid w:val="00F81D39"/>
    <w:rsid w:val="00F823A1"/>
    <w:rsid w:val="00F83AA4"/>
    <w:rsid w:val="00F84078"/>
    <w:rsid w:val="00F8547C"/>
    <w:rsid w:val="00F85EA9"/>
    <w:rsid w:val="00F866F6"/>
    <w:rsid w:val="00F870DB"/>
    <w:rsid w:val="00F90BAB"/>
    <w:rsid w:val="00F91739"/>
    <w:rsid w:val="00F93099"/>
    <w:rsid w:val="00F934B7"/>
    <w:rsid w:val="00F94D1B"/>
    <w:rsid w:val="00F94ED7"/>
    <w:rsid w:val="00F95B6F"/>
    <w:rsid w:val="00F95B9E"/>
    <w:rsid w:val="00F962E4"/>
    <w:rsid w:val="00F9689B"/>
    <w:rsid w:val="00F96DB4"/>
    <w:rsid w:val="00F9714F"/>
    <w:rsid w:val="00F97DD7"/>
    <w:rsid w:val="00FA3AC8"/>
    <w:rsid w:val="00FA45B5"/>
    <w:rsid w:val="00FA5157"/>
    <w:rsid w:val="00FA57C4"/>
    <w:rsid w:val="00FA6CBB"/>
    <w:rsid w:val="00FB0B9F"/>
    <w:rsid w:val="00FB0BB5"/>
    <w:rsid w:val="00FB0D6A"/>
    <w:rsid w:val="00FB10E6"/>
    <w:rsid w:val="00FB19DC"/>
    <w:rsid w:val="00FB1C06"/>
    <w:rsid w:val="00FB1D36"/>
    <w:rsid w:val="00FB372D"/>
    <w:rsid w:val="00FB3E5E"/>
    <w:rsid w:val="00FB450D"/>
    <w:rsid w:val="00FB4ABB"/>
    <w:rsid w:val="00FB5890"/>
    <w:rsid w:val="00FB7497"/>
    <w:rsid w:val="00FC383E"/>
    <w:rsid w:val="00FC4069"/>
    <w:rsid w:val="00FC47AA"/>
    <w:rsid w:val="00FC4AB9"/>
    <w:rsid w:val="00FC50CF"/>
    <w:rsid w:val="00FC539E"/>
    <w:rsid w:val="00FC5B38"/>
    <w:rsid w:val="00FC7119"/>
    <w:rsid w:val="00FC71FB"/>
    <w:rsid w:val="00FD0915"/>
    <w:rsid w:val="00FD1AE0"/>
    <w:rsid w:val="00FD1AEE"/>
    <w:rsid w:val="00FD4264"/>
    <w:rsid w:val="00FD5E90"/>
    <w:rsid w:val="00FD6866"/>
    <w:rsid w:val="00FD70E0"/>
    <w:rsid w:val="00FE03FE"/>
    <w:rsid w:val="00FE0A88"/>
    <w:rsid w:val="00FE10C6"/>
    <w:rsid w:val="00FE1E44"/>
    <w:rsid w:val="00FE4765"/>
    <w:rsid w:val="00FE4A14"/>
    <w:rsid w:val="00FE6AFF"/>
    <w:rsid w:val="00FE6F7F"/>
    <w:rsid w:val="00FE77F0"/>
    <w:rsid w:val="00FE7924"/>
    <w:rsid w:val="00FE7CFF"/>
    <w:rsid w:val="00FE7E4F"/>
    <w:rsid w:val="00FF1815"/>
    <w:rsid w:val="00FF1842"/>
    <w:rsid w:val="00FF1CD9"/>
    <w:rsid w:val="00FF317A"/>
    <w:rsid w:val="00FF366D"/>
    <w:rsid w:val="00FF70DB"/>
    <w:rsid w:val="00FF7F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52CB16-A8D5-4C61-96BC-86D11819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6F63"/>
    <w:pPr>
      <w:spacing w:after="200" w:line="276" w:lineRule="auto"/>
    </w:pPr>
    <w:rPr>
      <w:sz w:val="22"/>
      <w:szCs w:val="22"/>
      <w:lang w:eastAsia="en-US"/>
    </w:rPr>
  </w:style>
  <w:style w:type="paragraph" w:styleId="Nagwek3">
    <w:name w:val="heading 3"/>
    <w:basedOn w:val="Normalny"/>
    <w:link w:val="Nagwek3Znak"/>
    <w:uiPriority w:val="9"/>
    <w:qFormat/>
    <w:rsid w:val="00583E9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8F4F2E"/>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nhideWhenUsed/>
    <w:rsid w:val="00D15E00"/>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Nagwek">
    <w:name w:val="header"/>
    <w:basedOn w:val="Normalny"/>
    <w:link w:val="NagwekZnak"/>
    <w:uiPriority w:val="99"/>
    <w:unhideWhenUsed/>
    <w:rsid w:val="000033EE"/>
    <w:pPr>
      <w:tabs>
        <w:tab w:val="center" w:pos="4536"/>
        <w:tab w:val="right" w:pos="9072"/>
      </w:tabs>
    </w:pPr>
  </w:style>
  <w:style w:type="character" w:customStyle="1" w:styleId="NagwekZnak">
    <w:name w:val="Nagłówek Znak"/>
    <w:link w:val="Nagwek"/>
    <w:uiPriority w:val="99"/>
    <w:rsid w:val="000033EE"/>
    <w:rPr>
      <w:sz w:val="22"/>
      <w:szCs w:val="22"/>
      <w:lang w:eastAsia="en-US"/>
    </w:rPr>
  </w:style>
  <w:style w:type="paragraph" w:styleId="Stopka">
    <w:name w:val="footer"/>
    <w:basedOn w:val="Normalny"/>
    <w:link w:val="StopkaZnak"/>
    <w:uiPriority w:val="99"/>
    <w:unhideWhenUsed/>
    <w:rsid w:val="000033EE"/>
    <w:pPr>
      <w:tabs>
        <w:tab w:val="center" w:pos="4536"/>
        <w:tab w:val="right" w:pos="9072"/>
      </w:tabs>
    </w:pPr>
  </w:style>
  <w:style w:type="character" w:customStyle="1" w:styleId="StopkaZnak">
    <w:name w:val="Stopka Znak"/>
    <w:link w:val="Stopka"/>
    <w:uiPriority w:val="99"/>
    <w:rsid w:val="000033EE"/>
    <w:rPr>
      <w:sz w:val="22"/>
      <w:szCs w:val="22"/>
      <w:lang w:eastAsia="en-US"/>
    </w:rPr>
  </w:style>
  <w:style w:type="paragraph" w:customStyle="1" w:styleId="Default">
    <w:name w:val="Default"/>
    <w:rsid w:val="006C16D0"/>
    <w:pPr>
      <w:autoSpaceDE w:val="0"/>
      <w:autoSpaceDN w:val="0"/>
      <w:adjustRightInd w:val="0"/>
    </w:pPr>
    <w:rPr>
      <w:rFonts w:ascii="Symbol" w:hAnsi="Symbol" w:cs="Symbol"/>
      <w:color w:val="000000"/>
      <w:sz w:val="24"/>
      <w:szCs w:val="24"/>
    </w:rPr>
  </w:style>
  <w:style w:type="character" w:customStyle="1" w:styleId="Nagwek3Znak">
    <w:name w:val="Nagłówek 3 Znak"/>
    <w:link w:val="Nagwek3"/>
    <w:uiPriority w:val="9"/>
    <w:rsid w:val="00583E95"/>
    <w:rPr>
      <w:rFonts w:ascii="Times New Roman" w:eastAsia="Times New Roman" w:hAnsi="Times New Roman"/>
      <w:b/>
      <w:bCs/>
      <w:sz w:val="27"/>
      <w:szCs w:val="27"/>
    </w:rPr>
  </w:style>
  <w:style w:type="character" w:customStyle="1" w:styleId="AkapitzlistZnak">
    <w:name w:val="Akapit z listą Znak"/>
    <w:link w:val="Akapitzlist"/>
    <w:rsid w:val="00FE0A88"/>
    <w:rPr>
      <w:sz w:val="22"/>
      <w:szCs w:val="22"/>
      <w:lang w:eastAsia="en-US"/>
    </w:rPr>
  </w:style>
  <w:style w:type="character" w:styleId="Hipercze">
    <w:name w:val="Hyperlink"/>
    <w:uiPriority w:val="99"/>
    <w:semiHidden/>
    <w:unhideWhenUsed/>
    <w:rsid w:val="00872F14"/>
    <w:rPr>
      <w:color w:val="0000FF"/>
      <w:u w:val="single"/>
    </w:rPr>
  </w:style>
  <w:style w:type="paragraph" w:styleId="Tekstprzypisukocowego">
    <w:name w:val="endnote text"/>
    <w:basedOn w:val="Normalny"/>
    <w:link w:val="TekstprzypisukocowegoZnak"/>
    <w:uiPriority w:val="99"/>
    <w:semiHidden/>
    <w:unhideWhenUsed/>
    <w:rsid w:val="008E68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68D8"/>
    <w:rPr>
      <w:lang w:eastAsia="en-US"/>
    </w:rPr>
  </w:style>
  <w:style w:type="character" w:styleId="Odwoanieprzypisukocowego">
    <w:name w:val="endnote reference"/>
    <w:basedOn w:val="Domylnaczcionkaakapitu"/>
    <w:uiPriority w:val="99"/>
    <w:semiHidden/>
    <w:unhideWhenUsed/>
    <w:rsid w:val="008E68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0953">
      <w:bodyDiv w:val="1"/>
      <w:marLeft w:val="0"/>
      <w:marRight w:val="0"/>
      <w:marTop w:val="0"/>
      <w:marBottom w:val="0"/>
      <w:divBdr>
        <w:top w:val="none" w:sz="0" w:space="0" w:color="auto"/>
        <w:left w:val="none" w:sz="0" w:space="0" w:color="auto"/>
        <w:bottom w:val="none" w:sz="0" w:space="0" w:color="auto"/>
        <w:right w:val="none" w:sz="0" w:space="0" w:color="auto"/>
      </w:divBdr>
      <w:divsChild>
        <w:div w:id="424351163">
          <w:marLeft w:val="0"/>
          <w:marRight w:val="0"/>
          <w:marTop w:val="0"/>
          <w:marBottom w:val="0"/>
          <w:divBdr>
            <w:top w:val="none" w:sz="0" w:space="0" w:color="auto"/>
            <w:left w:val="none" w:sz="0" w:space="0" w:color="auto"/>
            <w:bottom w:val="none" w:sz="0" w:space="0" w:color="auto"/>
            <w:right w:val="none" w:sz="0" w:space="0" w:color="auto"/>
          </w:divBdr>
        </w:div>
        <w:div w:id="752900536">
          <w:marLeft w:val="0"/>
          <w:marRight w:val="0"/>
          <w:marTop w:val="0"/>
          <w:marBottom w:val="0"/>
          <w:divBdr>
            <w:top w:val="none" w:sz="0" w:space="0" w:color="auto"/>
            <w:left w:val="none" w:sz="0" w:space="0" w:color="auto"/>
            <w:bottom w:val="none" w:sz="0" w:space="0" w:color="auto"/>
            <w:right w:val="none" w:sz="0" w:space="0" w:color="auto"/>
          </w:divBdr>
        </w:div>
        <w:div w:id="2066491897">
          <w:marLeft w:val="0"/>
          <w:marRight w:val="0"/>
          <w:marTop w:val="0"/>
          <w:marBottom w:val="0"/>
          <w:divBdr>
            <w:top w:val="none" w:sz="0" w:space="0" w:color="auto"/>
            <w:left w:val="none" w:sz="0" w:space="0" w:color="auto"/>
            <w:bottom w:val="none" w:sz="0" w:space="0" w:color="auto"/>
            <w:right w:val="none" w:sz="0" w:space="0" w:color="auto"/>
          </w:divBdr>
        </w:div>
        <w:div w:id="1057247207">
          <w:marLeft w:val="0"/>
          <w:marRight w:val="0"/>
          <w:marTop w:val="0"/>
          <w:marBottom w:val="0"/>
          <w:divBdr>
            <w:top w:val="none" w:sz="0" w:space="0" w:color="auto"/>
            <w:left w:val="none" w:sz="0" w:space="0" w:color="auto"/>
            <w:bottom w:val="none" w:sz="0" w:space="0" w:color="auto"/>
            <w:right w:val="none" w:sz="0" w:space="0" w:color="auto"/>
          </w:divBdr>
        </w:div>
      </w:divsChild>
    </w:div>
    <w:div w:id="91821463">
      <w:bodyDiv w:val="1"/>
      <w:marLeft w:val="0"/>
      <w:marRight w:val="0"/>
      <w:marTop w:val="0"/>
      <w:marBottom w:val="0"/>
      <w:divBdr>
        <w:top w:val="none" w:sz="0" w:space="0" w:color="auto"/>
        <w:left w:val="none" w:sz="0" w:space="0" w:color="auto"/>
        <w:bottom w:val="none" w:sz="0" w:space="0" w:color="auto"/>
        <w:right w:val="none" w:sz="0" w:space="0" w:color="auto"/>
      </w:divBdr>
    </w:div>
    <w:div w:id="162743634">
      <w:bodyDiv w:val="1"/>
      <w:marLeft w:val="0"/>
      <w:marRight w:val="0"/>
      <w:marTop w:val="0"/>
      <w:marBottom w:val="0"/>
      <w:divBdr>
        <w:top w:val="none" w:sz="0" w:space="0" w:color="auto"/>
        <w:left w:val="none" w:sz="0" w:space="0" w:color="auto"/>
        <w:bottom w:val="none" w:sz="0" w:space="0" w:color="auto"/>
        <w:right w:val="none" w:sz="0" w:space="0" w:color="auto"/>
      </w:divBdr>
      <w:divsChild>
        <w:div w:id="1826358866">
          <w:marLeft w:val="0"/>
          <w:marRight w:val="0"/>
          <w:marTop w:val="0"/>
          <w:marBottom w:val="0"/>
          <w:divBdr>
            <w:top w:val="none" w:sz="0" w:space="0" w:color="auto"/>
            <w:left w:val="none" w:sz="0" w:space="0" w:color="auto"/>
            <w:bottom w:val="none" w:sz="0" w:space="0" w:color="auto"/>
            <w:right w:val="none" w:sz="0" w:space="0" w:color="auto"/>
          </w:divBdr>
        </w:div>
        <w:div w:id="1852448432">
          <w:marLeft w:val="0"/>
          <w:marRight w:val="0"/>
          <w:marTop w:val="0"/>
          <w:marBottom w:val="0"/>
          <w:divBdr>
            <w:top w:val="none" w:sz="0" w:space="0" w:color="auto"/>
            <w:left w:val="none" w:sz="0" w:space="0" w:color="auto"/>
            <w:bottom w:val="none" w:sz="0" w:space="0" w:color="auto"/>
            <w:right w:val="none" w:sz="0" w:space="0" w:color="auto"/>
          </w:divBdr>
        </w:div>
        <w:div w:id="1356079120">
          <w:marLeft w:val="0"/>
          <w:marRight w:val="0"/>
          <w:marTop w:val="0"/>
          <w:marBottom w:val="0"/>
          <w:divBdr>
            <w:top w:val="none" w:sz="0" w:space="0" w:color="auto"/>
            <w:left w:val="none" w:sz="0" w:space="0" w:color="auto"/>
            <w:bottom w:val="none" w:sz="0" w:space="0" w:color="auto"/>
            <w:right w:val="none" w:sz="0" w:space="0" w:color="auto"/>
          </w:divBdr>
        </w:div>
      </w:divsChild>
    </w:div>
    <w:div w:id="351105908">
      <w:bodyDiv w:val="1"/>
      <w:marLeft w:val="0"/>
      <w:marRight w:val="0"/>
      <w:marTop w:val="0"/>
      <w:marBottom w:val="0"/>
      <w:divBdr>
        <w:top w:val="none" w:sz="0" w:space="0" w:color="auto"/>
        <w:left w:val="none" w:sz="0" w:space="0" w:color="auto"/>
        <w:bottom w:val="none" w:sz="0" w:space="0" w:color="auto"/>
        <w:right w:val="none" w:sz="0" w:space="0" w:color="auto"/>
      </w:divBdr>
    </w:div>
    <w:div w:id="364446613">
      <w:bodyDiv w:val="1"/>
      <w:marLeft w:val="0"/>
      <w:marRight w:val="0"/>
      <w:marTop w:val="0"/>
      <w:marBottom w:val="0"/>
      <w:divBdr>
        <w:top w:val="none" w:sz="0" w:space="0" w:color="auto"/>
        <w:left w:val="none" w:sz="0" w:space="0" w:color="auto"/>
        <w:bottom w:val="none" w:sz="0" w:space="0" w:color="auto"/>
        <w:right w:val="none" w:sz="0" w:space="0" w:color="auto"/>
      </w:divBdr>
      <w:divsChild>
        <w:div w:id="826703568">
          <w:marLeft w:val="0"/>
          <w:marRight w:val="0"/>
          <w:marTop w:val="0"/>
          <w:marBottom w:val="0"/>
          <w:divBdr>
            <w:top w:val="none" w:sz="0" w:space="0" w:color="auto"/>
            <w:left w:val="none" w:sz="0" w:space="0" w:color="auto"/>
            <w:bottom w:val="none" w:sz="0" w:space="0" w:color="auto"/>
            <w:right w:val="none" w:sz="0" w:space="0" w:color="auto"/>
          </w:divBdr>
        </w:div>
        <w:div w:id="1360355609">
          <w:marLeft w:val="0"/>
          <w:marRight w:val="0"/>
          <w:marTop w:val="0"/>
          <w:marBottom w:val="0"/>
          <w:divBdr>
            <w:top w:val="none" w:sz="0" w:space="0" w:color="auto"/>
            <w:left w:val="none" w:sz="0" w:space="0" w:color="auto"/>
            <w:bottom w:val="none" w:sz="0" w:space="0" w:color="auto"/>
            <w:right w:val="none" w:sz="0" w:space="0" w:color="auto"/>
          </w:divBdr>
        </w:div>
        <w:div w:id="1378897347">
          <w:marLeft w:val="0"/>
          <w:marRight w:val="0"/>
          <w:marTop w:val="0"/>
          <w:marBottom w:val="0"/>
          <w:divBdr>
            <w:top w:val="none" w:sz="0" w:space="0" w:color="auto"/>
            <w:left w:val="none" w:sz="0" w:space="0" w:color="auto"/>
            <w:bottom w:val="none" w:sz="0" w:space="0" w:color="auto"/>
            <w:right w:val="none" w:sz="0" w:space="0" w:color="auto"/>
          </w:divBdr>
        </w:div>
      </w:divsChild>
    </w:div>
    <w:div w:id="506291458">
      <w:bodyDiv w:val="1"/>
      <w:marLeft w:val="0"/>
      <w:marRight w:val="0"/>
      <w:marTop w:val="0"/>
      <w:marBottom w:val="0"/>
      <w:divBdr>
        <w:top w:val="none" w:sz="0" w:space="0" w:color="auto"/>
        <w:left w:val="none" w:sz="0" w:space="0" w:color="auto"/>
        <w:bottom w:val="none" w:sz="0" w:space="0" w:color="auto"/>
        <w:right w:val="none" w:sz="0" w:space="0" w:color="auto"/>
      </w:divBdr>
      <w:divsChild>
        <w:div w:id="830877793">
          <w:marLeft w:val="0"/>
          <w:marRight w:val="0"/>
          <w:marTop w:val="0"/>
          <w:marBottom w:val="0"/>
          <w:divBdr>
            <w:top w:val="none" w:sz="0" w:space="0" w:color="auto"/>
            <w:left w:val="none" w:sz="0" w:space="0" w:color="auto"/>
            <w:bottom w:val="none" w:sz="0" w:space="0" w:color="auto"/>
            <w:right w:val="none" w:sz="0" w:space="0" w:color="auto"/>
          </w:divBdr>
        </w:div>
        <w:div w:id="104086206">
          <w:marLeft w:val="0"/>
          <w:marRight w:val="0"/>
          <w:marTop w:val="0"/>
          <w:marBottom w:val="0"/>
          <w:divBdr>
            <w:top w:val="none" w:sz="0" w:space="0" w:color="auto"/>
            <w:left w:val="none" w:sz="0" w:space="0" w:color="auto"/>
            <w:bottom w:val="none" w:sz="0" w:space="0" w:color="auto"/>
            <w:right w:val="none" w:sz="0" w:space="0" w:color="auto"/>
          </w:divBdr>
        </w:div>
        <w:div w:id="514147582">
          <w:marLeft w:val="0"/>
          <w:marRight w:val="0"/>
          <w:marTop w:val="0"/>
          <w:marBottom w:val="0"/>
          <w:divBdr>
            <w:top w:val="none" w:sz="0" w:space="0" w:color="auto"/>
            <w:left w:val="none" w:sz="0" w:space="0" w:color="auto"/>
            <w:bottom w:val="none" w:sz="0" w:space="0" w:color="auto"/>
            <w:right w:val="none" w:sz="0" w:space="0" w:color="auto"/>
          </w:divBdr>
        </w:div>
        <w:div w:id="1442259150">
          <w:marLeft w:val="0"/>
          <w:marRight w:val="0"/>
          <w:marTop w:val="0"/>
          <w:marBottom w:val="0"/>
          <w:divBdr>
            <w:top w:val="none" w:sz="0" w:space="0" w:color="auto"/>
            <w:left w:val="none" w:sz="0" w:space="0" w:color="auto"/>
            <w:bottom w:val="none" w:sz="0" w:space="0" w:color="auto"/>
            <w:right w:val="none" w:sz="0" w:space="0" w:color="auto"/>
          </w:divBdr>
        </w:div>
      </w:divsChild>
    </w:div>
    <w:div w:id="581795802">
      <w:bodyDiv w:val="1"/>
      <w:marLeft w:val="0"/>
      <w:marRight w:val="0"/>
      <w:marTop w:val="0"/>
      <w:marBottom w:val="0"/>
      <w:divBdr>
        <w:top w:val="none" w:sz="0" w:space="0" w:color="auto"/>
        <w:left w:val="none" w:sz="0" w:space="0" w:color="auto"/>
        <w:bottom w:val="none" w:sz="0" w:space="0" w:color="auto"/>
        <w:right w:val="none" w:sz="0" w:space="0" w:color="auto"/>
      </w:divBdr>
      <w:divsChild>
        <w:div w:id="331185895">
          <w:marLeft w:val="0"/>
          <w:marRight w:val="0"/>
          <w:marTop w:val="0"/>
          <w:marBottom w:val="0"/>
          <w:divBdr>
            <w:top w:val="none" w:sz="0" w:space="0" w:color="auto"/>
            <w:left w:val="none" w:sz="0" w:space="0" w:color="auto"/>
            <w:bottom w:val="none" w:sz="0" w:space="0" w:color="auto"/>
            <w:right w:val="none" w:sz="0" w:space="0" w:color="auto"/>
          </w:divBdr>
        </w:div>
        <w:div w:id="726951777">
          <w:marLeft w:val="0"/>
          <w:marRight w:val="0"/>
          <w:marTop w:val="0"/>
          <w:marBottom w:val="0"/>
          <w:divBdr>
            <w:top w:val="none" w:sz="0" w:space="0" w:color="auto"/>
            <w:left w:val="none" w:sz="0" w:space="0" w:color="auto"/>
            <w:bottom w:val="none" w:sz="0" w:space="0" w:color="auto"/>
            <w:right w:val="none" w:sz="0" w:space="0" w:color="auto"/>
          </w:divBdr>
        </w:div>
        <w:div w:id="791217748">
          <w:marLeft w:val="0"/>
          <w:marRight w:val="0"/>
          <w:marTop w:val="0"/>
          <w:marBottom w:val="0"/>
          <w:divBdr>
            <w:top w:val="none" w:sz="0" w:space="0" w:color="auto"/>
            <w:left w:val="none" w:sz="0" w:space="0" w:color="auto"/>
            <w:bottom w:val="none" w:sz="0" w:space="0" w:color="auto"/>
            <w:right w:val="none" w:sz="0" w:space="0" w:color="auto"/>
          </w:divBdr>
        </w:div>
        <w:div w:id="1287153012">
          <w:marLeft w:val="0"/>
          <w:marRight w:val="0"/>
          <w:marTop w:val="0"/>
          <w:marBottom w:val="0"/>
          <w:divBdr>
            <w:top w:val="none" w:sz="0" w:space="0" w:color="auto"/>
            <w:left w:val="none" w:sz="0" w:space="0" w:color="auto"/>
            <w:bottom w:val="none" w:sz="0" w:space="0" w:color="auto"/>
            <w:right w:val="none" w:sz="0" w:space="0" w:color="auto"/>
          </w:divBdr>
        </w:div>
      </w:divsChild>
    </w:div>
    <w:div w:id="747462673">
      <w:bodyDiv w:val="1"/>
      <w:marLeft w:val="0"/>
      <w:marRight w:val="0"/>
      <w:marTop w:val="0"/>
      <w:marBottom w:val="0"/>
      <w:divBdr>
        <w:top w:val="none" w:sz="0" w:space="0" w:color="auto"/>
        <w:left w:val="none" w:sz="0" w:space="0" w:color="auto"/>
        <w:bottom w:val="none" w:sz="0" w:space="0" w:color="auto"/>
        <w:right w:val="none" w:sz="0" w:space="0" w:color="auto"/>
      </w:divBdr>
    </w:div>
    <w:div w:id="791245543">
      <w:bodyDiv w:val="1"/>
      <w:marLeft w:val="0"/>
      <w:marRight w:val="0"/>
      <w:marTop w:val="0"/>
      <w:marBottom w:val="0"/>
      <w:divBdr>
        <w:top w:val="none" w:sz="0" w:space="0" w:color="auto"/>
        <w:left w:val="none" w:sz="0" w:space="0" w:color="auto"/>
        <w:bottom w:val="none" w:sz="0" w:space="0" w:color="auto"/>
        <w:right w:val="none" w:sz="0" w:space="0" w:color="auto"/>
      </w:divBdr>
      <w:divsChild>
        <w:div w:id="476142760">
          <w:marLeft w:val="0"/>
          <w:marRight w:val="0"/>
          <w:marTop w:val="0"/>
          <w:marBottom w:val="0"/>
          <w:divBdr>
            <w:top w:val="none" w:sz="0" w:space="0" w:color="auto"/>
            <w:left w:val="none" w:sz="0" w:space="0" w:color="auto"/>
            <w:bottom w:val="none" w:sz="0" w:space="0" w:color="auto"/>
            <w:right w:val="none" w:sz="0" w:space="0" w:color="auto"/>
          </w:divBdr>
        </w:div>
        <w:div w:id="680090171">
          <w:marLeft w:val="0"/>
          <w:marRight w:val="0"/>
          <w:marTop w:val="0"/>
          <w:marBottom w:val="0"/>
          <w:divBdr>
            <w:top w:val="none" w:sz="0" w:space="0" w:color="auto"/>
            <w:left w:val="none" w:sz="0" w:space="0" w:color="auto"/>
            <w:bottom w:val="none" w:sz="0" w:space="0" w:color="auto"/>
            <w:right w:val="none" w:sz="0" w:space="0" w:color="auto"/>
          </w:divBdr>
        </w:div>
        <w:div w:id="1421952184">
          <w:marLeft w:val="0"/>
          <w:marRight w:val="0"/>
          <w:marTop w:val="0"/>
          <w:marBottom w:val="0"/>
          <w:divBdr>
            <w:top w:val="none" w:sz="0" w:space="0" w:color="auto"/>
            <w:left w:val="none" w:sz="0" w:space="0" w:color="auto"/>
            <w:bottom w:val="none" w:sz="0" w:space="0" w:color="auto"/>
            <w:right w:val="none" w:sz="0" w:space="0" w:color="auto"/>
          </w:divBdr>
        </w:div>
        <w:div w:id="1460537866">
          <w:marLeft w:val="0"/>
          <w:marRight w:val="0"/>
          <w:marTop w:val="0"/>
          <w:marBottom w:val="0"/>
          <w:divBdr>
            <w:top w:val="none" w:sz="0" w:space="0" w:color="auto"/>
            <w:left w:val="none" w:sz="0" w:space="0" w:color="auto"/>
            <w:bottom w:val="none" w:sz="0" w:space="0" w:color="auto"/>
            <w:right w:val="none" w:sz="0" w:space="0" w:color="auto"/>
          </w:divBdr>
        </w:div>
      </w:divsChild>
    </w:div>
    <w:div w:id="937060658">
      <w:bodyDiv w:val="1"/>
      <w:marLeft w:val="0"/>
      <w:marRight w:val="0"/>
      <w:marTop w:val="0"/>
      <w:marBottom w:val="0"/>
      <w:divBdr>
        <w:top w:val="none" w:sz="0" w:space="0" w:color="auto"/>
        <w:left w:val="none" w:sz="0" w:space="0" w:color="auto"/>
        <w:bottom w:val="none" w:sz="0" w:space="0" w:color="auto"/>
        <w:right w:val="none" w:sz="0" w:space="0" w:color="auto"/>
      </w:divBdr>
      <w:divsChild>
        <w:div w:id="839659594">
          <w:marLeft w:val="0"/>
          <w:marRight w:val="0"/>
          <w:marTop w:val="0"/>
          <w:marBottom w:val="0"/>
          <w:divBdr>
            <w:top w:val="none" w:sz="0" w:space="0" w:color="auto"/>
            <w:left w:val="none" w:sz="0" w:space="0" w:color="auto"/>
            <w:bottom w:val="none" w:sz="0" w:space="0" w:color="auto"/>
            <w:right w:val="none" w:sz="0" w:space="0" w:color="auto"/>
          </w:divBdr>
        </w:div>
        <w:div w:id="415906611">
          <w:marLeft w:val="0"/>
          <w:marRight w:val="0"/>
          <w:marTop w:val="0"/>
          <w:marBottom w:val="0"/>
          <w:divBdr>
            <w:top w:val="none" w:sz="0" w:space="0" w:color="auto"/>
            <w:left w:val="none" w:sz="0" w:space="0" w:color="auto"/>
            <w:bottom w:val="none" w:sz="0" w:space="0" w:color="auto"/>
            <w:right w:val="none" w:sz="0" w:space="0" w:color="auto"/>
          </w:divBdr>
        </w:div>
        <w:div w:id="526482662">
          <w:marLeft w:val="0"/>
          <w:marRight w:val="0"/>
          <w:marTop w:val="0"/>
          <w:marBottom w:val="0"/>
          <w:divBdr>
            <w:top w:val="none" w:sz="0" w:space="0" w:color="auto"/>
            <w:left w:val="none" w:sz="0" w:space="0" w:color="auto"/>
            <w:bottom w:val="none" w:sz="0" w:space="0" w:color="auto"/>
            <w:right w:val="none" w:sz="0" w:space="0" w:color="auto"/>
          </w:divBdr>
        </w:div>
        <w:div w:id="666900994">
          <w:marLeft w:val="0"/>
          <w:marRight w:val="0"/>
          <w:marTop w:val="0"/>
          <w:marBottom w:val="0"/>
          <w:divBdr>
            <w:top w:val="none" w:sz="0" w:space="0" w:color="auto"/>
            <w:left w:val="none" w:sz="0" w:space="0" w:color="auto"/>
            <w:bottom w:val="none" w:sz="0" w:space="0" w:color="auto"/>
            <w:right w:val="none" w:sz="0" w:space="0" w:color="auto"/>
          </w:divBdr>
        </w:div>
        <w:div w:id="1453982971">
          <w:marLeft w:val="0"/>
          <w:marRight w:val="0"/>
          <w:marTop w:val="0"/>
          <w:marBottom w:val="0"/>
          <w:divBdr>
            <w:top w:val="none" w:sz="0" w:space="0" w:color="auto"/>
            <w:left w:val="none" w:sz="0" w:space="0" w:color="auto"/>
            <w:bottom w:val="none" w:sz="0" w:space="0" w:color="auto"/>
            <w:right w:val="none" w:sz="0" w:space="0" w:color="auto"/>
          </w:divBdr>
        </w:div>
        <w:div w:id="484006432">
          <w:marLeft w:val="0"/>
          <w:marRight w:val="0"/>
          <w:marTop w:val="0"/>
          <w:marBottom w:val="0"/>
          <w:divBdr>
            <w:top w:val="none" w:sz="0" w:space="0" w:color="auto"/>
            <w:left w:val="none" w:sz="0" w:space="0" w:color="auto"/>
            <w:bottom w:val="none" w:sz="0" w:space="0" w:color="auto"/>
            <w:right w:val="none" w:sz="0" w:space="0" w:color="auto"/>
          </w:divBdr>
        </w:div>
        <w:div w:id="441388142">
          <w:marLeft w:val="0"/>
          <w:marRight w:val="0"/>
          <w:marTop w:val="0"/>
          <w:marBottom w:val="0"/>
          <w:divBdr>
            <w:top w:val="none" w:sz="0" w:space="0" w:color="auto"/>
            <w:left w:val="none" w:sz="0" w:space="0" w:color="auto"/>
            <w:bottom w:val="none" w:sz="0" w:space="0" w:color="auto"/>
            <w:right w:val="none" w:sz="0" w:space="0" w:color="auto"/>
          </w:divBdr>
        </w:div>
        <w:div w:id="1570191158">
          <w:marLeft w:val="0"/>
          <w:marRight w:val="0"/>
          <w:marTop w:val="0"/>
          <w:marBottom w:val="0"/>
          <w:divBdr>
            <w:top w:val="none" w:sz="0" w:space="0" w:color="auto"/>
            <w:left w:val="none" w:sz="0" w:space="0" w:color="auto"/>
            <w:bottom w:val="none" w:sz="0" w:space="0" w:color="auto"/>
            <w:right w:val="none" w:sz="0" w:space="0" w:color="auto"/>
          </w:divBdr>
        </w:div>
        <w:div w:id="497772848">
          <w:marLeft w:val="0"/>
          <w:marRight w:val="0"/>
          <w:marTop w:val="0"/>
          <w:marBottom w:val="0"/>
          <w:divBdr>
            <w:top w:val="none" w:sz="0" w:space="0" w:color="auto"/>
            <w:left w:val="none" w:sz="0" w:space="0" w:color="auto"/>
            <w:bottom w:val="none" w:sz="0" w:space="0" w:color="auto"/>
            <w:right w:val="none" w:sz="0" w:space="0" w:color="auto"/>
          </w:divBdr>
        </w:div>
        <w:div w:id="2064403496">
          <w:marLeft w:val="0"/>
          <w:marRight w:val="0"/>
          <w:marTop w:val="0"/>
          <w:marBottom w:val="0"/>
          <w:divBdr>
            <w:top w:val="none" w:sz="0" w:space="0" w:color="auto"/>
            <w:left w:val="none" w:sz="0" w:space="0" w:color="auto"/>
            <w:bottom w:val="none" w:sz="0" w:space="0" w:color="auto"/>
            <w:right w:val="none" w:sz="0" w:space="0" w:color="auto"/>
          </w:divBdr>
        </w:div>
      </w:divsChild>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965159348">
      <w:bodyDiv w:val="1"/>
      <w:marLeft w:val="0"/>
      <w:marRight w:val="0"/>
      <w:marTop w:val="0"/>
      <w:marBottom w:val="0"/>
      <w:divBdr>
        <w:top w:val="none" w:sz="0" w:space="0" w:color="auto"/>
        <w:left w:val="none" w:sz="0" w:space="0" w:color="auto"/>
        <w:bottom w:val="none" w:sz="0" w:space="0" w:color="auto"/>
        <w:right w:val="none" w:sz="0" w:space="0" w:color="auto"/>
      </w:divBdr>
    </w:div>
    <w:div w:id="1037467088">
      <w:bodyDiv w:val="1"/>
      <w:marLeft w:val="0"/>
      <w:marRight w:val="0"/>
      <w:marTop w:val="0"/>
      <w:marBottom w:val="0"/>
      <w:divBdr>
        <w:top w:val="none" w:sz="0" w:space="0" w:color="auto"/>
        <w:left w:val="none" w:sz="0" w:space="0" w:color="auto"/>
        <w:bottom w:val="none" w:sz="0" w:space="0" w:color="auto"/>
        <w:right w:val="none" w:sz="0" w:space="0" w:color="auto"/>
      </w:divBdr>
    </w:div>
    <w:div w:id="1060709006">
      <w:bodyDiv w:val="1"/>
      <w:marLeft w:val="0"/>
      <w:marRight w:val="0"/>
      <w:marTop w:val="0"/>
      <w:marBottom w:val="0"/>
      <w:divBdr>
        <w:top w:val="none" w:sz="0" w:space="0" w:color="auto"/>
        <w:left w:val="none" w:sz="0" w:space="0" w:color="auto"/>
        <w:bottom w:val="none" w:sz="0" w:space="0" w:color="auto"/>
        <w:right w:val="none" w:sz="0" w:space="0" w:color="auto"/>
      </w:divBdr>
    </w:div>
    <w:div w:id="1131248188">
      <w:bodyDiv w:val="1"/>
      <w:marLeft w:val="0"/>
      <w:marRight w:val="0"/>
      <w:marTop w:val="0"/>
      <w:marBottom w:val="0"/>
      <w:divBdr>
        <w:top w:val="none" w:sz="0" w:space="0" w:color="auto"/>
        <w:left w:val="none" w:sz="0" w:space="0" w:color="auto"/>
        <w:bottom w:val="none" w:sz="0" w:space="0" w:color="auto"/>
        <w:right w:val="none" w:sz="0" w:space="0" w:color="auto"/>
      </w:divBdr>
    </w:div>
    <w:div w:id="1310936239">
      <w:bodyDiv w:val="1"/>
      <w:marLeft w:val="0"/>
      <w:marRight w:val="0"/>
      <w:marTop w:val="0"/>
      <w:marBottom w:val="0"/>
      <w:divBdr>
        <w:top w:val="none" w:sz="0" w:space="0" w:color="auto"/>
        <w:left w:val="none" w:sz="0" w:space="0" w:color="auto"/>
        <w:bottom w:val="none" w:sz="0" w:space="0" w:color="auto"/>
        <w:right w:val="none" w:sz="0" w:space="0" w:color="auto"/>
      </w:divBdr>
    </w:div>
    <w:div w:id="1360277673">
      <w:bodyDiv w:val="1"/>
      <w:marLeft w:val="0"/>
      <w:marRight w:val="0"/>
      <w:marTop w:val="0"/>
      <w:marBottom w:val="0"/>
      <w:divBdr>
        <w:top w:val="none" w:sz="0" w:space="0" w:color="auto"/>
        <w:left w:val="none" w:sz="0" w:space="0" w:color="auto"/>
        <w:bottom w:val="none" w:sz="0" w:space="0" w:color="auto"/>
        <w:right w:val="none" w:sz="0" w:space="0" w:color="auto"/>
      </w:divBdr>
      <w:divsChild>
        <w:div w:id="685909037">
          <w:marLeft w:val="0"/>
          <w:marRight w:val="0"/>
          <w:marTop w:val="0"/>
          <w:marBottom w:val="0"/>
          <w:divBdr>
            <w:top w:val="none" w:sz="0" w:space="0" w:color="auto"/>
            <w:left w:val="none" w:sz="0" w:space="0" w:color="auto"/>
            <w:bottom w:val="none" w:sz="0" w:space="0" w:color="auto"/>
            <w:right w:val="none" w:sz="0" w:space="0" w:color="auto"/>
          </w:divBdr>
        </w:div>
        <w:div w:id="1739404525">
          <w:marLeft w:val="0"/>
          <w:marRight w:val="0"/>
          <w:marTop w:val="0"/>
          <w:marBottom w:val="0"/>
          <w:divBdr>
            <w:top w:val="none" w:sz="0" w:space="0" w:color="auto"/>
            <w:left w:val="none" w:sz="0" w:space="0" w:color="auto"/>
            <w:bottom w:val="none" w:sz="0" w:space="0" w:color="auto"/>
            <w:right w:val="none" w:sz="0" w:space="0" w:color="auto"/>
          </w:divBdr>
        </w:div>
        <w:div w:id="1862694538">
          <w:marLeft w:val="0"/>
          <w:marRight w:val="0"/>
          <w:marTop w:val="0"/>
          <w:marBottom w:val="0"/>
          <w:divBdr>
            <w:top w:val="none" w:sz="0" w:space="0" w:color="auto"/>
            <w:left w:val="none" w:sz="0" w:space="0" w:color="auto"/>
            <w:bottom w:val="none" w:sz="0" w:space="0" w:color="auto"/>
            <w:right w:val="none" w:sz="0" w:space="0" w:color="auto"/>
          </w:divBdr>
        </w:div>
        <w:div w:id="912934693">
          <w:marLeft w:val="0"/>
          <w:marRight w:val="0"/>
          <w:marTop w:val="0"/>
          <w:marBottom w:val="0"/>
          <w:divBdr>
            <w:top w:val="none" w:sz="0" w:space="0" w:color="auto"/>
            <w:left w:val="none" w:sz="0" w:space="0" w:color="auto"/>
            <w:bottom w:val="none" w:sz="0" w:space="0" w:color="auto"/>
            <w:right w:val="none" w:sz="0" w:space="0" w:color="auto"/>
          </w:divBdr>
        </w:div>
        <w:div w:id="76094124">
          <w:marLeft w:val="0"/>
          <w:marRight w:val="0"/>
          <w:marTop w:val="0"/>
          <w:marBottom w:val="0"/>
          <w:divBdr>
            <w:top w:val="none" w:sz="0" w:space="0" w:color="auto"/>
            <w:left w:val="none" w:sz="0" w:space="0" w:color="auto"/>
            <w:bottom w:val="none" w:sz="0" w:space="0" w:color="auto"/>
            <w:right w:val="none" w:sz="0" w:space="0" w:color="auto"/>
          </w:divBdr>
        </w:div>
        <w:div w:id="1296832208">
          <w:marLeft w:val="0"/>
          <w:marRight w:val="0"/>
          <w:marTop w:val="0"/>
          <w:marBottom w:val="0"/>
          <w:divBdr>
            <w:top w:val="none" w:sz="0" w:space="0" w:color="auto"/>
            <w:left w:val="none" w:sz="0" w:space="0" w:color="auto"/>
            <w:bottom w:val="none" w:sz="0" w:space="0" w:color="auto"/>
            <w:right w:val="none" w:sz="0" w:space="0" w:color="auto"/>
          </w:divBdr>
        </w:div>
        <w:div w:id="1151603829">
          <w:marLeft w:val="0"/>
          <w:marRight w:val="0"/>
          <w:marTop w:val="0"/>
          <w:marBottom w:val="0"/>
          <w:divBdr>
            <w:top w:val="none" w:sz="0" w:space="0" w:color="auto"/>
            <w:left w:val="none" w:sz="0" w:space="0" w:color="auto"/>
            <w:bottom w:val="none" w:sz="0" w:space="0" w:color="auto"/>
            <w:right w:val="none" w:sz="0" w:space="0" w:color="auto"/>
          </w:divBdr>
        </w:div>
      </w:divsChild>
    </w:div>
    <w:div w:id="1374620458">
      <w:bodyDiv w:val="1"/>
      <w:marLeft w:val="0"/>
      <w:marRight w:val="0"/>
      <w:marTop w:val="0"/>
      <w:marBottom w:val="0"/>
      <w:divBdr>
        <w:top w:val="none" w:sz="0" w:space="0" w:color="auto"/>
        <w:left w:val="none" w:sz="0" w:space="0" w:color="auto"/>
        <w:bottom w:val="none" w:sz="0" w:space="0" w:color="auto"/>
        <w:right w:val="none" w:sz="0" w:space="0" w:color="auto"/>
      </w:divBdr>
      <w:divsChild>
        <w:div w:id="619384288">
          <w:marLeft w:val="0"/>
          <w:marRight w:val="0"/>
          <w:marTop w:val="0"/>
          <w:marBottom w:val="0"/>
          <w:divBdr>
            <w:top w:val="none" w:sz="0" w:space="0" w:color="auto"/>
            <w:left w:val="none" w:sz="0" w:space="0" w:color="auto"/>
            <w:bottom w:val="none" w:sz="0" w:space="0" w:color="auto"/>
            <w:right w:val="none" w:sz="0" w:space="0" w:color="auto"/>
          </w:divBdr>
        </w:div>
        <w:div w:id="1535076145">
          <w:marLeft w:val="0"/>
          <w:marRight w:val="0"/>
          <w:marTop w:val="0"/>
          <w:marBottom w:val="0"/>
          <w:divBdr>
            <w:top w:val="none" w:sz="0" w:space="0" w:color="auto"/>
            <w:left w:val="none" w:sz="0" w:space="0" w:color="auto"/>
            <w:bottom w:val="none" w:sz="0" w:space="0" w:color="auto"/>
            <w:right w:val="none" w:sz="0" w:space="0" w:color="auto"/>
          </w:divBdr>
        </w:div>
        <w:div w:id="2030325580">
          <w:marLeft w:val="0"/>
          <w:marRight w:val="0"/>
          <w:marTop w:val="0"/>
          <w:marBottom w:val="0"/>
          <w:divBdr>
            <w:top w:val="none" w:sz="0" w:space="0" w:color="auto"/>
            <w:left w:val="none" w:sz="0" w:space="0" w:color="auto"/>
            <w:bottom w:val="none" w:sz="0" w:space="0" w:color="auto"/>
            <w:right w:val="none" w:sz="0" w:space="0" w:color="auto"/>
          </w:divBdr>
        </w:div>
        <w:div w:id="891769831">
          <w:marLeft w:val="0"/>
          <w:marRight w:val="0"/>
          <w:marTop w:val="0"/>
          <w:marBottom w:val="0"/>
          <w:divBdr>
            <w:top w:val="none" w:sz="0" w:space="0" w:color="auto"/>
            <w:left w:val="none" w:sz="0" w:space="0" w:color="auto"/>
            <w:bottom w:val="none" w:sz="0" w:space="0" w:color="auto"/>
            <w:right w:val="none" w:sz="0" w:space="0" w:color="auto"/>
          </w:divBdr>
        </w:div>
        <w:div w:id="2026781446">
          <w:marLeft w:val="0"/>
          <w:marRight w:val="0"/>
          <w:marTop w:val="0"/>
          <w:marBottom w:val="0"/>
          <w:divBdr>
            <w:top w:val="none" w:sz="0" w:space="0" w:color="auto"/>
            <w:left w:val="none" w:sz="0" w:space="0" w:color="auto"/>
            <w:bottom w:val="none" w:sz="0" w:space="0" w:color="auto"/>
            <w:right w:val="none" w:sz="0" w:space="0" w:color="auto"/>
          </w:divBdr>
        </w:div>
        <w:div w:id="1968974472">
          <w:marLeft w:val="0"/>
          <w:marRight w:val="0"/>
          <w:marTop w:val="0"/>
          <w:marBottom w:val="0"/>
          <w:divBdr>
            <w:top w:val="none" w:sz="0" w:space="0" w:color="auto"/>
            <w:left w:val="none" w:sz="0" w:space="0" w:color="auto"/>
            <w:bottom w:val="none" w:sz="0" w:space="0" w:color="auto"/>
            <w:right w:val="none" w:sz="0" w:space="0" w:color="auto"/>
          </w:divBdr>
        </w:div>
        <w:div w:id="1224173847">
          <w:marLeft w:val="0"/>
          <w:marRight w:val="0"/>
          <w:marTop w:val="0"/>
          <w:marBottom w:val="0"/>
          <w:divBdr>
            <w:top w:val="none" w:sz="0" w:space="0" w:color="auto"/>
            <w:left w:val="none" w:sz="0" w:space="0" w:color="auto"/>
            <w:bottom w:val="none" w:sz="0" w:space="0" w:color="auto"/>
            <w:right w:val="none" w:sz="0" w:space="0" w:color="auto"/>
          </w:divBdr>
        </w:div>
        <w:div w:id="1258712774">
          <w:marLeft w:val="0"/>
          <w:marRight w:val="0"/>
          <w:marTop w:val="0"/>
          <w:marBottom w:val="0"/>
          <w:divBdr>
            <w:top w:val="none" w:sz="0" w:space="0" w:color="auto"/>
            <w:left w:val="none" w:sz="0" w:space="0" w:color="auto"/>
            <w:bottom w:val="none" w:sz="0" w:space="0" w:color="auto"/>
            <w:right w:val="none" w:sz="0" w:space="0" w:color="auto"/>
          </w:divBdr>
        </w:div>
      </w:divsChild>
    </w:div>
    <w:div w:id="1432319559">
      <w:bodyDiv w:val="1"/>
      <w:marLeft w:val="0"/>
      <w:marRight w:val="0"/>
      <w:marTop w:val="0"/>
      <w:marBottom w:val="0"/>
      <w:divBdr>
        <w:top w:val="none" w:sz="0" w:space="0" w:color="auto"/>
        <w:left w:val="none" w:sz="0" w:space="0" w:color="auto"/>
        <w:bottom w:val="none" w:sz="0" w:space="0" w:color="auto"/>
        <w:right w:val="none" w:sz="0" w:space="0" w:color="auto"/>
      </w:divBdr>
      <w:divsChild>
        <w:div w:id="1674263172">
          <w:marLeft w:val="0"/>
          <w:marRight w:val="0"/>
          <w:marTop w:val="0"/>
          <w:marBottom w:val="0"/>
          <w:divBdr>
            <w:top w:val="none" w:sz="0" w:space="0" w:color="auto"/>
            <w:left w:val="none" w:sz="0" w:space="0" w:color="auto"/>
            <w:bottom w:val="none" w:sz="0" w:space="0" w:color="auto"/>
            <w:right w:val="none" w:sz="0" w:space="0" w:color="auto"/>
          </w:divBdr>
        </w:div>
        <w:div w:id="1793937149">
          <w:marLeft w:val="0"/>
          <w:marRight w:val="0"/>
          <w:marTop w:val="0"/>
          <w:marBottom w:val="0"/>
          <w:divBdr>
            <w:top w:val="none" w:sz="0" w:space="0" w:color="auto"/>
            <w:left w:val="none" w:sz="0" w:space="0" w:color="auto"/>
            <w:bottom w:val="none" w:sz="0" w:space="0" w:color="auto"/>
            <w:right w:val="none" w:sz="0" w:space="0" w:color="auto"/>
          </w:divBdr>
        </w:div>
        <w:div w:id="1682661772">
          <w:marLeft w:val="0"/>
          <w:marRight w:val="0"/>
          <w:marTop w:val="0"/>
          <w:marBottom w:val="0"/>
          <w:divBdr>
            <w:top w:val="none" w:sz="0" w:space="0" w:color="auto"/>
            <w:left w:val="none" w:sz="0" w:space="0" w:color="auto"/>
            <w:bottom w:val="none" w:sz="0" w:space="0" w:color="auto"/>
            <w:right w:val="none" w:sz="0" w:space="0" w:color="auto"/>
          </w:divBdr>
        </w:div>
      </w:divsChild>
    </w:div>
    <w:div w:id="1455246293">
      <w:bodyDiv w:val="1"/>
      <w:marLeft w:val="0"/>
      <w:marRight w:val="0"/>
      <w:marTop w:val="0"/>
      <w:marBottom w:val="0"/>
      <w:divBdr>
        <w:top w:val="none" w:sz="0" w:space="0" w:color="auto"/>
        <w:left w:val="none" w:sz="0" w:space="0" w:color="auto"/>
        <w:bottom w:val="none" w:sz="0" w:space="0" w:color="auto"/>
        <w:right w:val="none" w:sz="0" w:space="0" w:color="auto"/>
      </w:divBdr>
      <w:divsChild>
        <w:div w:id="1202671188">
          <w:marLeft w:val="0"/>
          <w:marRight w:val="0"/>
          <w:marTop w:val="0"/>
          <w:marBottom w:val="0"/>
          <w:divBdr>
            <w:top w:val="none" w:sz="0" w:space="0" w:color="auto"/>
            <w:left w:val="none" w:sz="0" w:space="0" w:color="auto"/>
            <w:bottom w:val="none" w:sz="0" w:space="0" w:color="auto"/>
            <w:right w:val="none" w:sz="0" w:space="0" w:color="auto"/>
          </w:divBdr>
        </w:div>
        <w:div w:id="363360733">
          <w:marLeft w:val="0"/>
          <w:marRight w:val="0"/>
          <w:marTop w:val="0"/>
          <w:marBottom w:val="0"/>
          <w:divBdr>
            <w:top w:val="none" w:sz="0" w:space="0" w:color="auto"/>
            <w:left w:val="none" w:sz="0" w:space="0" w:color="auto"/>
            <w:bottom w:val="none" w:sz="0" w:space="0" w:color="auto"/>
            <w:right w:val="none" w:sz="0" w:space="0" w:color="auto"/>
          </w:divBdr>
        </w:div>
      </w:divsChild>
    </w:div>
    <w:div w:id="1461026180">
      <w:bodyDiv w:val="1"/>
      <w:marLeft w:val="0"/>
      <w:marRight w:val="0"/>
      <w:marTop w:val="0"/>
      <w:marBottom w:val="0"/>
      <w:divBdr>
        <w:top w:val="none" w:sz="0" w:space="0" w:color="auto"/>
        <w:left w:val="none" w:sz="0" w:space="0" w:color="auto"/>
        <w:bottom w:val="none" w:sz="0" w:space="0" w:color="auto"/>
        <w:right w:val="none" w:sz="0" w:space="0" w:color="auto"/>
      </w:divBdr>
      <w:divsChild>
        <w:div w:id="1786193289">
          <w:marLeft w:val="0"/>
          <w:marRight w:val="0"/>
          <w:marTop w:val="0"/>
          <w:marBottom w:val="0"/>
          <w:divBdr>
            <w:top w:val="none" w:sz="0" w:space="0" w:color="auto"/>
            <w:left w:val="none" w:sz="0" w:space="0" w:color="auto"/>
            <w:bottom w:val="none" w:sz="0" w:space="0" w:color="auto"/>
            <w:right w:val="none" w:sz="0" w:space="0" w:color="auto"/>
          </w:divBdr>
        </w:div>
        <w:div w:id="411896802">
          <w:marLeft w:val="0"/>
          <w:marRight w:val="0"/>
          <w:marTop w:val="0"/>
          <w:marBottom w:val="0"/>
          <w:divBdr>
            <w:top w:val="none" w:sz="0" w:space="0" w:color="auto"/>
            <w:left w:val="none" w:sz="0" w:space="0" w:color="auto"/>
            <w:bottom w:val="none" w:sz="0" w:space="0" w:color="auto"/>
            <w:right w:val="none" w:sz="0" w:space="0" w:color="auto"/>
          </w:divBdr>
        </w:div>
        <w:div w:id="2012755961">
          <w:marLeft w:val="0"/>
          <w:marRight w:val="0"/>
          <w:marTop w:val="0"/>
          <w:marBottom w:val="0"/>
          <w:divBdr>
            <w:top w:val="none" w:sz="0" w:space="0" w:color="auto"/>
            <w:left w:val="none" w:sz="0" w:space="0" w:color="auto"/>
            <w:bottom w:val="none" w:sz="0" w:space="0" w:color="auto"/>
            <w:right w:val="none" w:sz="0" w:space="0" w:color="auto"/>
          </w:divBdr>
        </w:div>
      </w:divsChild>
    </w:div>
    <w:div w:id="1511681303">
      <w:bodyDiv w:val="1"/>
      <w:marLeft w:val="0"/>
      <w:marRight w:val="0"/>
      <w:marTop w:val="0"/>
      <w:marBottom w:val="0"/>
      <w:divBdr>
        <w:top w:val="none" w:sz="0" w:space="0" w:color="auto"/>
        <w:left w:val="none" w:sz="0" w:space="0" w:color="auto"/>
        <w:bottom w:val="none" w:sz="0" w:space="0" w:color="auto"/>
        <w:right w:val="none" w:sz="0" w:space="0" w:color="auto"/>
      </w:divBdr>
      <w:divsChild>
        <w:div w:id="57827786">
          <w:marLeft w:val="0"/>
          <w:marRight w:val="0"/>
          <w:marTop w:val="0"/>
          <w:marBottom w:val="0"/>
          <w:divBdr>
            <w:top w:val="none" w:sz="0" w:space="0" w:color="auto"/>
            <w:left w:val="none" w:sz="0" w:space="0" w:color="auto"/>
            <w:bottom w:val="none" w:sz="0" w:space="0" w:color="auto"/>
            <w:right w:val="none" w:sz="0" w:space="0" w:color="auto"/>
          </w:divBdr>
        </w:div>
        <w:div w:id="404651237">
          <w:marLeft w:val="0"/>
          <w:marRight w:val="0"/>
          <w:marTop w:val="0"/>
          <w:marBottom w:val="0"/>
          <w:divBdr>
            <w:top w:val="none" w:sz="0" w:space="0" w:color="auto"/>
            <w:left w:val="none" w:sz="0" w:space="0" w:color="auto"/>
            <w:bottom w:val="none" w:sz="0" w:space="0" w:color="auto"/>
            <w:right w:val="none" w:sz="0" w:space="0" w:color="auto"/>
          </w:divBdr>
        </w:div>
        <w:div w:id="2104373601">
          <w:marLeft w:val="0"/>
          <w:marRight w:val="0"/>
          <w:marTop w:val="0"/>
          <w:marBottom w:val="0"/>
          <w:divBdr>
            <w:top w:val="none" w:sz="0" w:space="0" w:color="auto"/>
            <w:left w:val="none" w:sz="0" w:space="0" w:color="auto"/>
            <w:bottom w:val="none" w:sz="0" w:space="0" w:color="auto"/>
            <w:right w:val="none" w:sz="0" w:space="0" w:color="auto"/>
          </w:divBdr>
        </w:div>
      </w:divsChild>
    </w:div>
    <w:div w:id="1872835284">
      <w:bodyDiv w:val="1"/>
      <w:marLeft w:val="0"/>
      <w:marRight w:val="0"/>
      <w:marTop w:val="0"/>
      <w:marBottom w:val="0"/>
      <w:divBdr>
        <w:top w:val="none" w:sz="0" w:space="0" w:color="auto"/>
        <w:left w:val="none" w:sz="0" w:space="0" w:color="auto"/>
        <w:bottom w:val="none" w:sz="0" w:space="0" w:color="auto"/>
        <w:right w:val="none" w:sz="0" w:space="0" w:color="auto"/>
      </w:divBdr>
    </w:div>
    <w:div w:id="1906797514">
      <w:bodyDiv w:val="1"/>
      <w:marLeft w:val="0"/>
      <w:marRight w:val="0"/>
      <w:marTop w:val="0"/>
      <w:marBottom w:val="0"/>
      <w:divBdr>
        <w:top w:val="none" w:sz="0" w:space="0" w:color="auto"/>
        <w:left w:val="none" w:sz="0" w:space="0" w:color="auto"/>
        <w:bottom w:val="none" w:sz="0" w:space="0" w:color="auto"/>
        <w:right w:val="none" w:sz="0" w:space="0" w:color="auto"/>
      </w:divBdr>
    </w:div>
    <w:div w:id="1976445721">
      <w:bodyDiv w:val="1"/>
      <w:marLeft w:val="0"/>
      <w:marRight w:val="0"/>
      <w:marTop w:val="0"/>
      <w:marBottom w:val="0"/>
      <w:divBdr>
        <w:top w:val="none" w:sz="0" w:space="0" w:color="auto"/>
        <w:left w:val="none" w:sz="0" w:space="0" w:color="auto"/>
        <w:bottom w:val="none" w:sz="0" w:space="0" w:color="auto"/>
        <w:right w:val="none" w:sz="0" w:space="0" w:color="auto"/>
      </w:divBdr>
    </w:div>
    <w:div w:id="2064517528">
      <w:bodyDiv w:val="1"/>
      <w:marLeft w:val="0"/>
      <w:marRight w:val="0"/>
      <w:marTop w:val="0"/>
      <w:marBottom w:val="0"/>
      <w:divBdr>
        <w:top w:val="none" w:sz="0" w:space="0" w:color="auto"/>
        <w:left w:val="none" w:sz="0" w:space="0" w:color="auto"/>
        <w:bottom w:val="none" w:sz="0" w:space="0" w:color="auto"/>
        <w:right w:val="none" w:sz="0" w:space="0" w:color="auto"/>
      </w:divBdr>
    </w:div>
    <w:div w:id="208556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5AEEA-8B9C-4DA8-98C4-5C63FA4D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21</Pages>
  <Words>3743</Words>
  <Characters>22459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a.wiktorska</dc:creator>
  <cp:lastModifiedBy>Agnieszka Jóźwiak</cp:lastModifiedBy>
  <cp:revision>100</cp:revision>
  <cp:lastPrinted>2017-04-24T08:38:00Z</cp:lastPrinted>
  <dcterms:created xsi:type="dcterms:W3CDTF">2017-05-08T05:55:00Z</dcterms:created>
  <dcterms:modified xsi:type="dcterms:W3CDTF">2017-05-23T14:11:00Z</dcterms:modified>
</cp:coreProperties>
</file>